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3F6A7" w14:textId="5BF3BB40" w:rsidR="00837D0D" w:rsidRPr="00D97A6F" w:rsidRDefault="00837D0D" w:rsidP="00837D0D">
      <w:pPr>
        <w:pStyle w:val="3GPPHeader"/>
        <w:spacing w:after="60"/>
        <w:rPr>
          <w:sz w:val="32"/>
          <w:szCs w:val="32"/>
        </w:rPr>
      </w:pPr>
      <w:bookmarkStart w:id="0" w:name="_Hlk487029736"/>
      <w:bookmarkEnd w:id="0"/>
      <w:r w:rsidRPr="00F1784D">
        <w:t>3GPP TSG-RAN WG4 Meeting #</w:t>
      </w:r>
      <w:r>
        <w:t xml:space="preserve"> </w:t>
      </w:r>
      <w:r w:rsidRPr="00F1784D">
        <w:t>10</w:t>
      </w:r>
      <w:r>
        <w:t>7</w:t>
      </w:r>
      <w:r w:rsidRPr="00F1784D">
        <w:tab/>
      </w:r>
      <w:r w:rsidRPr="00D97A6F">
        <w:rPr>
          <w:szCs w:val="24"/>
        </w:rPr>
        <w:t>R4-2</w:t>
      </w:r>
      <w:r>
        <w:rPr>
          <w:szCs w:val="24"/>
        </w:rPr>
        <w:t>30</w:t>
      </w:r>
      <w:r w:rsidR="005A6818">
        <w:rPr>
          <w:szCs w:val="24"/>
        </w:rPr>
        <w:t>8944</w:t>
      </w:r>
    </w:p>
    <w:p w14:paraId="65F55581" w14:textId="1A2A6B04" w:rsidR="008A22CF" w:rsidRPr="00F1784D" w:rsidRDefault="00837D0D" w:rsidP="00837D0D">
      <w:pPr>
        <w:pStyle w:val="3GPPHeader"/>
      </w:pPr>
      <w:r w:rsidRPr="009C7EF6">
        <w:t>Incheon, KR, May 22 – May 26, 2023</w:t>
      </w:r>
    </w:p>
    <w:p w14:paraId="33FF9A3D" w14:textId="6E3014DF" w:rsidR="00894FD6" w:rsidRDefault="008A22CF" w:rsidP="00C91E05">
      <w:pPr>
        <w:pStyle w:val="3GPPHeader"/>
        <w:rPr>
          <w:sz w:val="22"/>
        </w:rPr>
      </w:pPr>
      <w:r w:rsidRPr="00F1784D">
        <w:rPr>
          <w:sz w:val="22"/>
        </w:rPr>
        <w:t>Agenda Item:</w:t>
      </w:r>
      <w:r w:rsidRPr="00F1784D">
        <w:rPr>
          <w:sz w:val="22"/>
        </w:rPr>
        <w:tab/>
      </w:r>
      <w:r w:rsidR="00837D0D">
        <w:rPr>
          <w:sz w:val="22"/>
        </w:rPr>
        <w:t>8</w:t>
      </w:r>
      <w:r w:rsidR="002C52B3" w:rsidRPr="00F1784D">
        <w:rPr>
          <w:sz w:val="22"/>
        </w:rPr>
        <w:t>.</w:t>
      </w:r>
      <w:r w:rsidR="00837D0D">
        <w:rPr>
          <w:sz w:val="22"/>
        </w:rPr>
        <w:t>8</w:t>
      </w:r>
      <w:r w:rsidR="002C52B3" w:rsidRPr="00F1784D">
        <w:rPr>
          <w:sz w:val="22"/>
        </w:rPr>
        <w:t>.</w:t>
      </w:r>
      <w:r w:rsidR="00837D0D">
        <w:rPr>
          <w:sz w:val="22"/>
        </w:rPr>
        <w:t>4</w:t>
      </w:r>
      <w:r w:rsidR="00C10913">
        <w:rPr>
          <w:sz w:val="22"/>
        </w:rPr>
        <w:t>.1</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5CF8AA0D" w:rsidR="008A22CF" w:rsidRPr="00F1784D" w:rsidRDefault="008A22CF" w:rsidP="001F0CF7">
      <w:pPr>
        <w:pStyle w:val="3GPPHeader"/>
        <w:jc w:val="both"/>
        <w:rPr>
          <w:sz w:val="22"/>
        </w:rPr>
      </w:pPr>
      <w:r w:rsidRPr="00F1784D">
        <w:rPr>
          <w:sz w:val="22"/>
        </w:rPr>
        <w:t>Title:</w:t>
      </w:r>
      <w:r w:rsidRPr="00F1784D">
        <w:rPr>
          <w:sz w:val="22"/>
        </w:rPr>
        <w:tab/>
      </w:r>
      <w:r w:rsidR="00C10913">
        <w:rPr>
          <w:sz w:val="22"/>
        </w:rPr>
        <w:t>General aspects</w:t>
      </w:r>
      <w:r w:rsidR="003C4C96">
        <w:rPr>
          <w:sz w:val="22"/>
        </w:rPr>
        <w:t xml:space="preserve"> for </w:t>
      </w:r>
      <w:r w:rsidR="00020C66">
        <w:rPr>
          <w:sz w:val="22"/>
        </w:rPr>
        <w:t>FR2 multi-Rx</w:t>
      </w:r>
      <w:r w:rsidR="00CE3581">
        <w:rPr>
          <w:sz w:val="22"/>
        </w:rPr>
        <w:t xml:space="preserve"> </w:t>
      </w:r>
      <w:r w:rsidR="003C4C96">
        <w:rPr>
          <w:sz w:val="22"/>
        </w:rPr>
        <w:t>DL chain.</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4025E0DA" w14:textId="05E70DD3" w:rsidR="00297898" w:rsidRDefault="0094047F" w:rsidP="00297898">
      <w:pPr>
        <w:jc w:val="both"/>
      </w:pPr>
      <w:r>
        <w:t>In this paper, we present our view</w:t>
      </w:r>
      <w:r w:rsidR="00BE29BE">
        <w:t>s</w:t>
      </w:r>
      <w:r>
        <w:t xml:space="preserve"> on</w:t>
      </w:r>
      <w:r w:rsidR="00C10913">
        <w:t xml:space="preserve"> the </w:t>
      </w:r>
      <w:r w:rsidR="00BE29BE">
        <w:t xml:space="preserve">remaining issues related to the </w:t>
      </w:r>
      <w:r w:rsidR="00C10913">
        <w:t>general aspects for</w:t>
      </w:r>
      <w:r>
        <w:t xml:space="preserve"> UE demodulation and CSI reporting requirements for</w:t>
      </w:r>
      <w:r w:rsidR="00000C4C">
        <w:t xml:space="preserve"> </w:t>
      </w:r>
      <w:r w:rsidR="008A4871">
        <w:t>FR2 multi-Rx</w:t>
      </w:r>
      <w:r w:rsidR="00BE29BE">
        <w:t xml:space="preserve"> chains</w:t>
      </w:r>
      <w:r>
        <w:t>.</w:t>
      </w:r>
      <w:r w:rsidR="00215869">
        <w:t xml:space="preserve"> </w:t>
      </w:r>
      <w:r w:rsidR="00B305AB">
        <w:t>Meeting #106</w:t>
      </w:r>
      <w:r w:rsidR="00B23942">
        <w:t>bis-e</w:t>
      </w:r>
      <w:r w:rsidR="00B305AB">
        <w:t xml:space="preserve"> was the </w:t>
      </w:r>
      <w:r w:rsidR="00B23942">
        <w:t>second</w:t>
      </w:r>
      <w:r w:rsidR="00B305AB">
        <w:t xml:space="preserve"> meeting to discussion this WI where some agreements have been achieved as follow</w:t>
      </w:r>
      <w:r w:rsidR="00637ED5">
        <w:t xml:space="preserve"> [1]</w:t>
      </w:r>
      <w:r w:rsidR="00B305AB">
        <w:t>.</w:t>
      </w:r>
    </w:p>
    <w:p w14:paraId="419FD851" w14:textId="77777777" w:rsidR="00297898" w:rsidRDefault="00297898" w:rsidP="00297898">
      <w:pPr>
        <w:jc w:val="both"/>
      </w:pPr>
    </w:p>
    <w:tbl>
      <w:tblPr>
        <w:tblStyle w:val="TableGrid"/>
        <w:tblW w:w="0" w:type="auto"/>
        <w:tblLook w:val="04A0" w:firstRow="1" w:lastRow="0" w:firstColumn="1" w:lastColumn="0" w:noHBand="0" w:noVBand="1"/>
      </w:tblPr>
      <w:tblGrid>
        <w:gridCol w:w="9350"/>
      </w:tblGrid>
      <w:tr w:rsidR="00000C4C" w:rsidRPr="001E1459" w14:paraId="16D6A1AB" w14:textId="77777777" w:rsidTr="00DE5004">
        <w:tc>
          <w:tcPr>
            <w:tcW w:w="9350" w:type="dxa"/>
          </w:tcPr>
          <w:p w14:paraId="0971AB29" w14:textId="77777777" w:rsidR="00623BC4" w:rsidRPr="00D53736" w:rsidRDefault="00623BC4" w:rsidP="00623BC4">
            <w:pPr>
              <w:spacing w:after="120"/>
              <w:rPr>
                <w:b/>
                <w:bCs/>
                <w:szCs w:val="24"/>
                <w:u w:val="single"/>
                <w:lang w:eastAsia="zh-CN"/>
              </w:rPr>
            </w:pPr>
            <w:bookmarkStart w:id="1" w:name="_Hlk131151038"/>
            <w:r w:rsidRPr="00D53736">
              <w:rPr>
                <w:b/>
                <w:bCs/>
                <w:szCs w:val="24"/>
                <w:u w:val="single"/>
                <w:lang w:eastAsia="zh-CN"/>
              </w:rPr>
              <w:t>Issue 1-1-</w:t>
            </w:r>
            <w:r>
              <w:rPr>
                <w:b/>
                <w:bCs/>
                <w:szCs w:val="24"/>
                <w:u w:val="single"/>
                <w:lang w:eastAsia="zh-CN"/>
              </w:rPr>
              <w:t>2</w:t>
            </w:r>
            <w:r w:rsidRPr="00D53736">
              <w:rPr>
                <w:b/>
                <w:bCs/>
                <w:szCs w:val="24"/>
                <w:u w:val="single"/>
                <w:lang w:eastAsia="zh-CN"/>
              </w:rPr>
              <w:t xml:space="preserve">: whether to assume </w:t>
            </w:r>
            <w:r w:rsidRPr="00D53736">
              <w:rPr>
                <w:b/>
                <w:bCs/>
                <w:u w:val="single"/>
                <w:lang w:eastAsia="en-GB"/>
              </w:rPr>
              <w:t>correlation matrix approach for simulation and requirements derivation only</w:t>
            </w:r>
            <w:r w:rsidRPr="00D53736">
              <w:rPr>
                <w:b/>
                <w:bCs/>
                <w:u w:val="single"/>
              </w:rPr>
              <w:t>.</w:t>
            </w:r>
          </w:p>
          <w:p w14:paraId="68BFEAEE" w14:textId="77777777" w:rsidR="00623BC4" w:rsidRPr="002E43A0" w:rsidRDefault="00623BC4" w:rsidP="00623BC4">
            <w:pPr>
              <w:pStyle w:val="ListParagraph"/>
              <w:numPr>
                <w:ilvl w:val="0"/>
                <w:numId w:val="13"/>
              </w:numPr>
              <w:overflowPunct w:val="0"/>
              <w:autoSpaceDE w:val="0"/>
              <w:autoSpaceDN w:val="0"/>
              <w:adjustRightInd w:val="0"/>
              <w:spacing w:after="180" w:line="240" w:lineRule="auto"/>
              <w:textAlignment w:val="baseline"/>
              <w:rPr>
                <w:lang w:eastAsia="zh-CN"/>
              </w:rPr>
            </w:pPr>
            <w:r w:rsidRPr="002F1484">
              <w:rPr>
                <w:highlight w:val="green"/>
                <w:lang w:eastAsia="zh-CN"/>
              </w:rPr>
              <w:t>Agreement:</w:t>
            </w:r>
          </w:p>
          <w:p w14:paraId="25A49EA7" w14:textId="77777777" w:rsidR="00623BC4" w:rsidRPr="00CC7232" w:rsidRDefault="00623BC4" w:rsidP="00623BC4">
            <w:pPr>
              <w:pStyle w:val="ListParagraph"/>
              <w:numPr>
                <w:ilvl w:val="0"/>
                <w:numId w:val="19"/>
              </w:numPr>
              <w:overflowPunct w:val="0"/>
              <w:autoSpaceDE w:val="0"/>
              <w:autoSpaceDN w:val="0"/>
              <w:adjustRightInd w:val="0"/>
              <w:spacing w:after="180" w:line="240" w:lineRule="auto"/>
              <w:textAlignment w:val="baseline"/>
              <w:rPr>
                <w:lang w:eastAsia="zh-CN"/>
              </w:rPr>
            </w:pPr>
            <w:r>
              <w:rPr>
                <w:szCs w:val="24"/>
                <w:lang w:eastAsia="zh-CN"/>
              </w:rPr>
              <w:t>A</w:t>
            </w:r>
            <w:r w:rsidRPr="00CC7232">
              <w:rPr>
                <w:szCs w:val="24"/>
                <w:lang w:eastAsia="zh-CN"/>
              </w:rPr>
              <w:t xml:space="preserve">ssume </w:t>
            </w:r>
            <w:r w:rsidRPr="00CC7232">
              <w:rPr>
                <w:lang w:eastAsia="en-GB"/>
              </w:rPr>
              <w:t>correlation matrix approach for simulation and requirements derivation only.</w:t>
            </w:r>
          </w:p>
          <w:p w14:paraId="37673F9D" w14:textId="77777777" w:rsidR="00623BC4" w:rsidRPr="00D53736" w:rsidRDefault="00623BC4" w:rsidP="00623BC4">
            <w:pPr>
              <w:spacing w:after="120"/>
              <w:rPr>
                <w:b/>
                <w:bCs/>
                <w:szCs w:val="24"/>
                <w:u w:val="single"/>
                <w:lang w:eastAsia="zh-CN"/>
              </w:rPr>
            </w:pPr>
            <w:r w:rsidRPr="00D53736">
              <w:rPr>
                <w:b/>
                <w:bCs/>
                <w:szCs w:val="24"/>
                <w:u w:val="single"/>
                <w:lang w:eastAsia="zh-CN"/>
              </w:rPr>
              <w:t>Issue 1-1-3: Whether to place the test probes at offset associated with the assumed correlation for OTA setup</w:t>
            </w:r>
            <w:r w:rsidRPr="00D53736">
              <w:rPr>
                <w:b/>
                <w:bCs/>
                <w:u w:val="single"/>
              </w:rPr>
              <w:t>.</w:t>
            </w:r>
          </w:p>
          <w:p w14:paraId="3F531714" w14:textId="77777777" w:rsidR="00623BC4" w:rsidRPr="00623BC4" w:rsidRDefault="00623BC4" w:rsidP="00C53A50">
            <w:pPr>
              <w:pStyle w:val="ListParagraph"/>
              <w:numPr>
                <w:ilvl w:val="0"/>
                <w:numId w:val="13"/>
              </w:numPr>
              <w:overflowPunct w:val="0"/>
              <w:autoSpaceDE w:val="0"/>
              <w:autoSpaceDN w:val="0"/>
              <w:adjustRightInd w:val="0"/>
              <w:spacing w:after="180" w:line="240" w:lineRule="auto"/>
              <w:textAlignment w:val="baseline"/>
              <w:rPr>
                <w:b/>
                <w:szCs w:val="24"/>
                <w:u w:val="single"/>
                <w:lang w:eastAsia="zh-CN"/>
              </w:rPr>
            </w:pPr>
            <w:r w:rsidRPr="002F1484">
              <w:rPr>
                <w:highlight w:val="green"/>
                <w:lang w:eastAsia="zh-CN"/>
              </w:rPr>
              <w:t>Agreement:</w:t>
            </w:r>
          </w:p>
          <w:p w14:paraId="591E0E78" w14:textId="7651E88B" w:rsidR="00623BC4" w:rsidRPr="00623BC4" w:rsidRDefault="00623BC4" w:rsidP="00623BC4">
            <w:pPr>
              <w:pStyle w:val="ListParagraph"/>
              <w:numPr>
                <w:ilvl w:val="0"/>
                <w:numId w:val="19"/>
              </w:numPr>
              <w:overflowPunct w:val="0"/>
              <w:autoSpaceDE w:val="0"/>
              <w:autoSpaceDN w:val="0"/>
              <w:adjustRightInd w:val="0"/>
              <w:spacing w:after="180" w:line="240" w:lineRule="auto"/>
              <w:textAlignment w:val="baseline"/>
              <w:rPr>
                <w:b/>
                <w:szCs w:val="24"/>
                <w:u w:val="single"/>
                <w:lang w:eastAsia="zh-CN"/>
              </w:rPr>
            </w:pPr>
            <w:r w:rsidRPr="00623BC4">
              <w:rPr>
                <w:szCs w:val="24"/>
                <w:lang w:eastAsia="zh-CN"/>
              </w:rPr>
              <w:t>Place the test probes at offset associated with the assumed correlation for OTA setup.</w:t>
            </w:r>
          </w:p>
          <w:p w14:paraId="6DD509A1" w14:textId="77777777" w:rsidR="00623BC4" w:rsidRDefault="00623BC4" w:rsidP="00623BC4">
            <w:pPr>
              <w:spacing w:after="120"/>
              <w:rPr>
                <w:b/>
                <w:bCs/>
                <w:u w:val="single"/>
              </w:rPr>
            </w:pPr>
            <w:r w:rsidRPr="00D53736">
              <w:rPr>
                <w:b/>
                <w:bCs/>
                <w:szCs w:val="24"/>
                <w:u w:val="single"/>
                <w:lang w:eastAsia="zh-CN"/>
              </w:rPr>
              <w:t>Issue 1-1-</w:t>
            </w:r>
            <w:r>
              <w:rPr>
                <w:b/>
                <w:bCs/>
                <w:szCs w:val="24"/>
                <w:u w:val="single"/>
                <w:lang w:eastAsia="zh-CN"/>
              </w:rPr>
              <w:t>4</w:t>
            </w:r>
            <w:r w:rsidRPr="00D53736">
              <w:rPr>
                <w:b/>
                <w:bCs/>
                <w:szCs w:val="24"/>
                <w:u w:val="single"/>
                <w:lang w:eastAsia="zh-CN"/>
              </w:rPr>
              <w:t xml:space="preserve">: Whether to </w:t>
            </w:r>
            <w:r w:rsidRPr="003073B4">
              <w:rPr>
                <w:b/>
                <w:bCs/>
                <w:szCs w:val="24"/>
                <w:u w:val="single"/>
                <w:lang w:eastAsia="zh-CN"/>
              </w:rPr>
              <w:t>Prioritize definition of new correlation matrix for demodulation requirement with multi-RX in FR2</w:t>
            </w:r>
            <w:r w:rsidRPr="00D53736">
              <w:rPr>
                <w:b/>
                <w:bCs/>
                <w:szCs w:val="24"/>
                <w:u w:val="single"/>
                <w:lang w:eastAsia="zh-CN"/>
              </w:rPr>
              <w:t>for OTA setup</w:t>
            </w:r>
            <w:r w:rsidRPr="00D53736">
              <w:rPr>
                <w:b/>
                <w:bCs/>
                <w:u w:val="single"/>
              </w:rPr>
              <w:t>.</w:t>
            </w:r>
          </w:p>
          <w:p w14:paraId="20DF5BE1" w14:textId="77777777" w:rsidR="00623BC4" w:rsidRPr="002E43A0" w:rsidRDefault="00623BC4" w:rsidP="00623BC4">
            <w:pPr>
              <w:pStyle w:val="ListParagraph"/>
              <w:numPr>
                <w:ilvl w:val="0"/>
                <w:numId w:val="13"/>
              </w:numPr>
              <w:overflowPunct w:val="0"/>
              <w:autoSpaceDE w:val="0"/>
              <w:autoSpaceDN w:val="0"/>
              <w:adjustRightInd w:val="0"/>
              <w:spacing w:after="180" w:line="240" w:lineRule="auto"/>
              <w:textAlignment w:val="baseline"/>
              <w:rPr>
                <w:lang w:eastAsia="zh-CN"/>
              </w:rPr>
            </w:pPr>
            <w:r w:rsidRPr="00D26822">
              <w:rPr>
                <w:highlight w:val="green"/>
                <w:lang w:eastAsia="zh-CN"/>
              </w:rPr>
              <w:t>Agreement:</w:t>
            </w:r>
          </w:p>
          <w:p w14:paraId="33D479EA" w14:textId="77777777" w:rsidR="00623BC4" w:rsidRPr="009414A4" w:rsidRDefault="00623BC4" w:rsidP="00623BC4">
            <w:pPr>
              <w:pStyle w:val="ListParagraph"/>
              <w:numPr>
                <w:ilvl w:val="0"/>
                <w:numId w:val="19"/>
              </w:numPr>
              <w:overflowPunct w:val="0"/>
              <w:autoSpaceDE w:val="0"/>
              <w:autoSpaceDN w:val="0"/>
              <w:adjustRightInd w:val="0"/>
              <w:spacing w:after="120" w:line="240" w:lineRule="auto"/>
              <w:textAlignment w:val="baseline"/>
              <w:rPr>
                <w:lang w:eastAsia="en-GB"/>
              </w:rPr>
            </w:pPr>
            <w:r w:rsidRPr="009414A4">
              <w:rPr>
                <w:szCs w:val="24"/>
                <w:lang w:eastAsia="zh-CN"/>
              </w:rPr>
              <w:t>Prioritize definition of new correlation matrix for demodulation requirement with multi-RX in FR2for OTA setup</w:t>
            </w:r>
          </w:p>
          <w:p w14:paraId="50C744CC" w14:textId="77777777" w:rsidR="00623BC4" w:rsidRPr="00E91150" w:rsidRDefault="00623BC4" w:rsidP="00623BC4">
            <w:pPr>
              <w:spacing w:after="120"/>
              <w:rPr>
                <w:b/>
                <w:szCs w:val="24"/>
                <w:u w:val="single"/>
                <w:lang w:eastAsia="zh-CN"/>
              </w:rPr>
            </w:pPr>
            <w:r w:rsidRPr="00E91150">
              <w:rPr>
                <w:b/>
                <w:u w:val="single"/>
                <w:lang w:eastAsia="ko-KR"/>
              </w:rPr>
              <w:t>Issue 1-1-</w:t>
            </w:r>
            <w:r>
              <w:rPr>
                <w:b/>
                <w:u w:val="single"/>
                <w:lang w:eastAsia="ko-KR"/>
              </w:rPr>
              <w:t>5</w:t>
            </w:r>
            <w:r w:rsidRPr="00E91150">
              <w:rPr>
                <w:b/>
                <w:u w:val="single"/>
                <w:lang w:eastAsia="ko-KR"/>
              </w:rPr>
              <w:t xml:space="preserve">: </w:t>
            </w:r>
            <w:r w:rsidRPr="00E91150">
              <w:rPr>
                <w:b/>
                <w:u w:val="single"/>
              </w:rPr>
              <w:t>Best beam pair selection for demodulation performance requirements.</w:t>
            </w:r>
          </w:p>
          <w:p w14:paraId="07A7281F" w14:textId="77777777" w:rsidR="00623BC4" w:rsidRPr="002E43A0" w:rsidRDefault="00623BC4" w:rsidP="00623BC4">
            <w:pPr>
              <w:pStyle w:val="ListParagraph"/>
              <w:numPr>
                <w:ilvl w:val="0"/>
                <w:numId w:val="13"/>
              </w:numPr>
              <w:overflowPunct w:val="0"/>
              <w:autoSpaceDE w:val="0"/>
              <w:autoSpaceDN w:val="0"/>
              <w:adjustRightInd w:val="0"/>
              <w:spacing w:after="180" w:line="240" w:lineRule="auto"/>
              <w:textAlignment w:val="baseline"/>
              <w:rPr>
                <w:lang w:eastAsia="zh-CN"/>
              </w:rPr>
            </w:pPr>
            <w:r>
              <w:rPr>
                <w:lang w:eastAsia="zh-CN"/>
              </w:rPr>
              <w:t>Agreement:</w:t>
            </w:r>
          </w:p>
          <w:p w14:paraId="32BAD0DB" w14:textId="77777777" w:rsidR="00623BC4" w:rsidRDefault="00623BC4" w:rsidP="00623BC4">
            <w:pPr>
              <w:pStyle w:val="ListParagraph"/>
              <w:numPr>
                <w:ilvl w:val="0"/>
                <w:numId w:val="19"/>
              </w:numPr>
              <w:overflowPunct w:val="0"/>
              <w:autoSpaceDE w:val="0"/>
              <w:autoSpaceDN w:val="0"/>
              <w:adjustRightInd w:val="0"/>
              <w:spacing w:after="180" w:line="240" w:lineRule="auto"/>
              <w:textAlignment w:val="baseline"/>
              <w:rPr>
                <w:color w:val="000000" w:themeColor="text1"/>
                <w:szCs w:val="24"/>
                <w:lang w:eastAsia="zh-CN"/>
              </w:rPr>
            </w:pPr>
            <w:r w:rsidRPr="00D26822">
              <w:rPr>
                <w:color w:val="000000" w:themeColor="text1"/>
                <w:szCs w:val="24"/>
                <w:highlight w:val="yellow"/>
                <w:lang w:eastAsia="zh-CN"/>
              </w:rPr>
              <w:t>Wait for agreement in RF and/or RRM session</w:t>
            </w:r>
            <w:r w:rsidRPr="00C43FCC">
              <w:rPr>
                <w:color w:val="000000" w:themeColor="text1"/>
                <w:szCs w:val="24"/>
                <w:lang w:eastAsia="zh-CN"/>
              </w:rPr>
              <w:t xml:space="preserve"> on metric for best beam pair selection and discuss if applicable and feasible for </w:t>
            </w:r>
            <w:proofErr w:type="spellStart"/>
            <w:r w:rsidRPr="00C43FCC">
              <w:rPr>
                <w:color w:val="000000" w:themeColor="text1"/>
                <w:szCs w:val="24"/>
                <w:lang w:eastAsia="zh-CN"/>
              </w:rPr>
              <w:t>demod</w:t>
            </w:r>
            <w:proofErr w:type="spellEnd"/>
            <w:r w:rsidRPr="00C43FCC">
              <w:rPr>
                <w:color w:val="000000" w:themeColor="text1"/>
                <w:szCs w:val="24"/>
                <w:lang w:eastAsia="zh-CN"/>
              </w:rPr>
              <w:t xml:space="preserve"> setup.</w:t>
            </w:r>
          </w:p>
          <w:p w14:paraId="43EB1FC0" w14:textId="77777777" w:rsidR="00623BC4" w:rsidRPr="00C43FCC" w:rsidRDefault="00623BC4" w:rsidP="00623BC4">
            <w:pPr>
              <w:pStyle w:val="ListParagraph"/>
              <w:numPr>
                <w:ilvl w:val="0"/>
                <w:numId w:val="19"/>
              </w:numPr>
              <w:overflowPunct w:val="0"/>
              <w:autoSpaceDE w:val="0"/>
              <w:autoSpaceDN w:val="0"/>
              <w:adjustRightInd w:val="0"/>
              <w:spacing w:after="180" w:line="240" w:lineRule="auto"/>
              <w:textAlignment w:val="baseline"/>
              <w:rPr>
                <w:color w:val="000000" w:themeColor="text1"/>
                <w:szCs w:val="24"/>
                <w:lang w:eastAsia="zh-CN"/>
              </w:rPr>
            </w:pPr>
            <w:r w:rsidRPr="001E657B">
              <w:t>UE must maintain the beam from each panel fixed during each multi-Rx performance test</w:t>
            </w:r>
          </w:p>
          <w:p w14:paraId="2E2DD973" w14:textId="77777777" w:rsidR="00623BC4" w:rsidRPr="0048606A" w:rsidRDefault="00623BC4" w:rsidP="00623BC4">
            <w:pPr>
              <w:rPr>
                <w:b/>
                <w:u w:val="single"/>
              </w:rPr>
            </w:pPr>
            <w:r w:rsidRPr="0048606A">
              <w:rPr>
                <w:b/>
                <w:u w:val="single"/>
                <w:lang w:eastAsia="ko-KR"/>
              </w:rPr>
              <w:t>Issue 1-1-</w:t>
            </w:r>
            <w:r>
              <w:rPr>
                <w:b/>
                <w:u w:val="single"/>
                <w:lang w:eastAsia="ko-KR"/>
              </w:rPr>
              <w:t>6</w:t>
            </w:r>
            <w:r w:rsidRPr="0048606A">
              <w:rPr>
                <w:b/>
                <w:u w:val="single"/>
                <w:lang w:eastAsia="ko-KR"/>
              </w:rPr>
              <w:t xml:space="preserve">: </w:t>
            </w:r>
            <w:r>
              <w:rPr>
                <w:b/>
                <w:u w:val="single"/>
                <w:lang w:eastAsia="ko-KR"/>
              </w:rPr>
              <w:t xml:space="preserve">Whether to study </w:t>
            </w:r>
            <w:proofErr w:type="gramStart"/>
            <w:r>
              <w:rPr>
                <w:b/>
                <w:u w:val="single"/>
                <w:lang w:eastAsia="ko-KR"/>
              </w:rPr>
              <w:t>c</w:t>
            </w:r>
            <w:r>
              <w:rPr>
                <w:b/>
                <w:u w:val="single"/>
              </w:rPr>
              <w:t>ross-talk</w:t>
            </w:r>
            <w:proofErr w:type="gramEnd"/>
            <w:r>
              <w:rPr>
                <w:b/>
                <w:u w:val="single"/>
              </w:rPr>
              <w:t xml:space="preserve"> between TRPs after Rx beamforming is achieved</w:t>
            </w:r>
            <w:r w:rsidRPr="0048606A">
              <w:rPr>
                <w:b/>
                <w:u w:val="single"/>
              </w:rPr>
              <w:t>.</w:t>
            </w:r>
          </w:p>
          <w:p w14:paraId="2FFBDC4E" w14:textId="77777777" w:rsidR="00623BC4" w:rsidRPr="002E43A0" w:rsidRDefault="00623BC4" w:rsidP="00623BC4">
            <w:pPr>
              <w:pStyle w:val="ListParagraph"/>
              <w:numPr>
                <w:ilvl w:val="0"/>
                <w:numId w:val="13"/>
              </w:numPr>
              <w:overflowPunct w:val="0"/>
              <w:autoSpaceDE w:val="0"/>
              <w:autoSpaceDN w:val="0"/>
              <w:adjustRightInd w:val="0"/>
              <w:spacing w:after="180" w:line="240" w:lineRule="auto"/>
              <w:textAlignment w:val="baseline"/>
              <w:rPr>
                <w:lang w:eastAsia="zh-CN"/>
              </w:rPr>
            </w:pPr>
            <w:r w:rsidRPr="00D26822">
              <w:rPr>
                <w:highlight w:val="green"/>
                <w:lang w:eastAsia="zh-CN"/>
              </w:rPr>
              <w:t>Agreement:</w:t>
            </w:r>
          </w:p>
          <w:p w14:paraId="6C3F79C5" w14:textId="77777777" w:rsidR="00623BC4" w:rsidRPr="009414A4" w:rsidRDefault="00623BC4" w:rsidP="00623BC4">
            <w:pPr>
              <w:pStyle w:val="ListParagraph"/>
              <w:numPr>
                <w:ilvl w:val="0"/>
                <w:numId w:val="19"/>
              </w:numPr>
              <w:overflowPunct w:val="0"/>
              <w:autoSpaceDE w:val="0"/>
              <w:autoSpaceDN w:val="0"/>
              <w:adjustRightInd w:val="0"/>
              <w:spacing w:after="120" w:line="240" w:lineRule="auto"/>
              <w:textAlignment w:val="baseline"/>
              <w:rPr>
                <w:lang w:eastAsia="en-GB"/>
              </w:rPr>
            </w:pPr>
            <w:r>
              <w:rPr>
                <w:szCs w:val="24"/>
                <w:lang w:eastAsia="zh-CN"/>
              </w:rPr>
              <w:lastRenderedPageBreak/>
              <w:t xml:space="preserve">Consider </w:t>
            </w:r>
            <w:proofErr w:type="gramStart"/>
            <w:r>
              <w:rPr>
                <w:szCs w:val="24"/>
                <w:lang w:eastAsia="zh-CN"/>
              </w:rPr>
              <w:t>cross-talk</w:t>
            </w:r>
            <w:proofErr w:type="gramEnd"/>
            <w:r>
              <w:rPr>
                <w:szCs w:val="24"/>
                <w:lang w:eastAsia="zh-CN"/>
              </w:rPr>
              <w:t xml:space="preserve"> between TRPs captured via the correlation matrix as being discussed under Issue 1-1-1</w:t>
            </w:r>
          </w:p>
          <w:p w14:paraId="5A2F67D0" w14:textId="77777777" w:rsidR="00623BC4" w:rsidRPr="00733654" w:rsidRDefault="00623BC4" w:rsidP="00623BC4">
            <w:pPr>
              <w:rPr>
                <w:b/>
                <w:color w:val="000000" w:themeColor="text1"/>
                <w:u w:val="single"/>
              </w:rPr>
            </w:pPr>
            <w:r w:rsidRPr="00733654">
              <w:rPr>
                <w:b/>
                <w:color w:val="000000" w:themeColor="text1"/>
                <w:u w:val="single"/>
                <w:lang w:eastAsia="ko-KR"/>
              </w:rPr>
              <w:t xml:space="preserve">Issue 1-1-7: </w:t>
            </w:r>
            <w:r w:rsidRPr="00733654">
              <w:rPr>
                <w:b/>
                <w:color w:val="000000" w:themeColor="text1"/>
                <w:u w:val="single"/>
              </w:rPr>
              <w:t>Assumption on UE Antenna module.</w:t>
            </w:r>
          </w:p>
          <w:p w14:paraId="67AE6A1B" w14:textId="77777777" w:rsidR="00623BC4" w:rsidRPr="002E43A0" w:rsidRDefault="00623BC4" w:rsidP="00623BC4">
            <w:pPr>
              <w:pStyle w:val="ListParagraph"/>
              <w:numPr>
                <w:ilvl w:val="0"/>
                <w:numId w:val="13"/>
              </w:numPr>
              <w:overflowPunct w:val="0"/>
              <w:autoSpaceDE w:val="0"/>
              <w:autoSpaceDN w:val="0"/>
              <w:adjustRightInd w:val="0"/>
              <w:spacing w:after="180" w:line="240" w:lineRule="auto"/>
              <w:textAlignment w:val="baseline"/>
              <w:rPr>
                <w:lang w:eastAsia="zh-CN"/>
              </w:rPr>
            </w:pPr>
            <w:r w:rsidRPr="00D26822">
              <w:rPr>
                <w:highlight w:val="green"/>
                <w:lang w:eastAsia="zh-CN"/>
              </w:rPr>
              <w:t>Agreement:</w:t>
            </w:r>
          </w:p>
          <w:p w14:paraId="29297BF4" w14:textId="77777777" w:rsidR="00623BC4" w:rsidRPr="00A942EC" w:rsidRDefault="00623BC4" w:rsidP="00623BC4">
            <w:pPr>
              <w:pStyle w:val="ListParagraph"/>
              <w:numPr>
                <w:ilvl w:val="0"/>
                <w:numId w:val="19"/>
              </w:numPr>
              <w:overflowPunct w:val="0"/>
              <w:autoSpaceDE w:val="0"/>
              <w:autoSpaceDN w:val="0"/>
              <w:adjustRightInd w:val="0"/>
              <w:spacing w:after="120" w:line="240" w:lineRule="auto"/>
              <w:textAlignment w:val="baseline"/>
              <w:rPr>
                <w:color w:val="000000" w:themeColor="text1"/>
                <w:lang w:eastAsia="en-GB"/>
              </w:rPr>
            </w:pPr>
            <w:r w:rsidRPr="00A942EC">
              <w:rPr>
                <w:color w:val="000000" w:themeColor="text1"/>
                <w:szCs w:val="24"/>
                <w:lang w:eastAsia="zh-CN"/>
              </w:rPr>
              <w:t xml:space="preserve">Don’t explicitly include antenna module placement in </w:t>
            </w:r>
            <w:proofErr w:type="spellStart"/>
            <w:r w:rsidRPr="00A942EC">
              <w:rPr>
                <w:color w:val="000000" w:themeColor="text1"/>
                <w:szCs w:val="24"/>
                <w:lang w:eastAsia="zh-CN"/>
              </w:rPr>
              <w:t>demod</w:t>
            </w:r>
            <w:proofErr w:type="spellEnd"/>
            <w:r w:rsidRPr="00A942EC">
              <w:rPr>
                <w:color w:val="000000" w:themeColor="text1"/>
                <w:szCs w:val="24"/>
                <w:lang w:eastAsia="zh-CN"/>
              </w:rPr>
              <w:t xml:space="preserve"> discussion</w:t>
            </w:r>
            <w:r>
              <w:rPr>
                <w:color w:val="000000" w:themeColor="text1"/>
                <w:szCs w:val="24"/>
                <w:lang w:eastAsia="zh-CN"/>
              </w:rPr>
              <w:t>; can be considered through correlation modelling under Issue 1-1-1 (if needed)</w:t>
            </w:r>
            <w:r w:rsidRPr="00A942EC">
              <w:rPr>
                <w:color w:val="000000" w:themeColor="text1"/>
                <w:szCs w:val="24"/>
                <w:lang w:eastAsia="zh-CN"/>
              </w:rPr>
              <w:t>.</w:t>
            </w:r>
          </w:p>
          <w:p w14:paraId="378519EE" w14:textId="77777777" w:rsidR="00623BC4" w:rsidRPr="00C708A7" w:rsidRDefault="00623BC4" w:rsidP="00623BC4">
            <w:pPr>
              <w:rPr>
                <w:b/>
                <w:u w:val="single"/>
              </w:rPr>
            </w:pPr>
            <w:r w:rsidRPr="00C708A7">
              <w:rPr>
                <w:b/>
                <w:u w:val="single"/>
                <w:lang w:eastAsia="ko-KR"/>
              </w:rPr>
              <w:t>Issue 1-1-</w:t>
            </w:r>
            <w:r>
              <w:rPr>
                <w:b/>
                <w:u w:val="single"/>
                <w:lang w:eastAsia="ko-KR"/>
              </w:rPr>
              <w:t>8</w:t>
            </w:r>
            <w:r w:rsidRPr="00C708A7">
              <w:rPr>
                <w:b/>
                <w:u w:val="single"/>
                <w:lang w:eastAsia="ko-KR"/>
              </w:rPr>
              <w:t xml:space="preserve">: </w:t>
            </w:r>
            <w:r>
              <w:rPr>
                <w:b/>
                <w:u w:val="single"/>
              </w:rPr>
              <w:t>Whether to study applicability rule for UE panel deployment</w:t>
            </w:r>
            <w:r w:rsidRPr="00C708A7">
              <w:rPr>
                <w:b/>
                <w:u w:val="single"/>
              </w:rPr>
              <w:t>.</w:t>
            </w:r>
          </w:p>
          <w:p w14:paraId="52E94429" w14:textId="77777777" w:rsidR="00623BC4" w:rsidRPr="00623BC4" w:rsidRDefault="00623BC4" w:rsidP="000E075A">
            <w:pPr>
              <w:pStyle w:val="ListParagraph"/>
              <w:numPr>
                <w:ilvl w:val="0"/>
                <w:numId w:val="13"/>
              </w:numPr>
              <w:overflowPunct w:val="0"/>
              <w:autoSpaceDE w:val="0"/>
              <w:autoSpaceDN w:val="0"/>
              <w:adjustRightInd w:val="0"/>
              <w:spacing w:after="180" w:line="240" w:lineRule="auto"/>
              <w:textAlignment w:val="baseline"/>
              <w:rPr>
                <w:b/>
                <w:szCs w:val="24"/>
                <w:u w:val="single"/>
                <w:lang w:eastAsia="zh-CN"/>
              </w:rPr>
            </w:pPr>
            <w:r w:rsidRPr="00D26822">
              <w:rPr>
                <w:highlight w:val="green"/>
                <w:lang w:eastAsia="zh-CN"/>
              </w:rPr>
              <w:t>Agreement:</w:t>
            </w:r>
          </w:p>
          <w:p w14:paraId="22CCBF49" w14:textId="03A1027E" w:rsidR="00623BC4" w:rsidRPr="00623BC4" w:rsidRDefault="00623BC4" w:rsidP="00623BC4">
            <w:pPr>
              <w:pStyle w:val="ListParagraph"/>
              <w:numPr>
                <w:ilvl w:val="0"/>
                <w:numId w:val="19"/>
              </w:numPr>
              <w:overflowPunct w:val="0"/>
              <w:autoSpaceDE w:val="0"/>
              <w:autoSpaceDN w:val="0"/>
              <w:adjustRightInd w:val="0"/>
              <w:spacing w:after="180" w:line="240" w:lineRule="auto"/>
              <w:textAlignment w:val="baseline"/>
              <w:rPr>
                <w:b/>
                <w:szCs w:val="24"/>
                <w:u w:val="single"/>
                <w:lang w:eastAsia="zh-CN"/>
              </w:rPr>
            </w:pPr>
            <w:r w:rsidRPr="00623BC4">
              <w:rPr>
                <w:color w:val="000000" w:themeColor="text1"/>
                <w:szCs w:val="24"/>
                <w:lang w:eastAsia="zh-CN"/>
              </w:rPr>
              <w:t>Don’t consider applicability rule for UE panel deployment.</w:t>
            </w:r>
          </w:p>
          <w:p w14:paraId="56882EB7" w14:textId="77777777" w:rsidR="002401E7" w:rsidRPr="0048606A" w:rsidRDefault="002401E7" w:rsidP="002401E7">
            <w:pPr>
              <w:rPr>
                <w:b/>
                <w:u w:val="single"/>
              </w:rPr>
            </w:pPr>
            <w:r w:rsidRPr="0048606A">
              <w:rPr>
                <w:b/>
                <w:u w:val="single"/>
                <w:lang w:eastAsia="ko-KR"/>
              </w:rPr>
              <w:t>Issue 1-1-</w:t>
            </w:r>
            <w:r>
              <w:rPr>
                <w:b/>
                <w:u w:val="single"/>
                <w:lang w:eastAsia="ko-KR"/>
              </w:rPr>
              <w:t>15</w:t>
            </w:r>
            <w:r w:rsidRPr="0048606A">
              <w:rPr>
                <w:b/>
                <w:u w:val="single"/>
                <w:lang w:eastAsia="ko-KR"/>
              </w:rPr>
              <w:t xml:space="preserve">: </w:t>
            </w:r>
            <w:r>
              <w:rPr>
                <w:b/>
                <w:u w:val="single"/>
                <w:lang w:eastAsia="ko-KR"/>
              </w:rPr>
              <w:t>Whether to study isolation level between two parallel TRP-to-RX links for 2x2 independent UE processing</w:t>
            </w:r>
            <w:r w:rsidRPr="0048606A">
              <w:rPr>
                <w:b/>
                <w:u w:val="single"/>
              </w:rPr>
              <w:t>.</w:t>
            </w:r>
          </w:p>
          <w:p w14:paraId="4174F7AD" w14:textId="77777777" w:rsidR="002401E7" w:rsidRPr="002E43A0" w:rsidRDefault="002401E7" w:rsidP="002401E7">
            <w:pPr>
              <w:pStyle w:val="ListParagraph"/>
              <w:numPr>
                <w:ilvl w:val="0"/>
                <w:numId w:val="13"/>
              </w:numPr>
              <w:overflowPunct w:val="0"/>
              <w:autoSpaceDE w:val="0"/>
              <w:autoSpaceDN w:val="0"/>
              <w:adjustRightInd w:val="0"/>
              <w:spacing w:after="180" w:line="240" w:lineRule="auto"/>
              <w:textAlignment w:val="baseline"/>
              <w:rPr>
                <w:lang w:eastAsia="zh-CN"/>
              </w:rPr>
            </w:pPr>
            <w:r w:rsidRPr="00D26822">
              <w:rPr>
                <w:highlight w:val="green"/>
                <w:lang w:eastAsia="zh-CN"/>
              </w:rPr>
              <w:t>Agreement:</w:t>
            </w:r>
          </w:p>
          <w:p w14:paraId="3F4E6F7B" w14:textId="77777777" w:rsidR="002401E7" w:rsidRPr="004B131E" w:rsidRDefault="002401E7" w:rsidP="002401E7">
            <w:pPr>
              <w:pStyle w:val="ListParagraph"/>
              <w:numPr>
                <w:ilvl w:val="0"/>
                <w:numId w:val="19"/>
              </w:numPr>
              <w:overflowPunct w:val="0"/>
              <w:autoSpaceDE w:val="0"/>
              <w:autoSpaceDN w:val="0"/>
              <w:adjustRightInd w:val="0"/>
              <w:spacing w:after="120" w:line="240" w:lineRule="auto"/>
              <w:textAlignment w:val="baseline"/>
              <w:rPr>
                <w:color w:val="000000" w:themeColor="text1"/>
                <w:lang w:eastAsia="en-GB"/>
              </w:rPr>
            </w:pPr>
            <w:r w:rsidRPr="004B131E">
              <w:rPr>
                <w:color w:val="000000" w:themeColor="text1"/>
                <w:szCs w:val="24"/>
                <w:lang w:eastAsia="zh-CN"/>
              </w:rPr>
              <w:t>No need to consider isolation level separately.</w:t>
            </w:r>
            <w:r>
              <w:rPr>
                <w:color w:val="000000" w:themeColor="text1"/>
                <w:szCs w:val="24"/>
                <w:lang w:eastAsia="zh-CN"/>
              </w:rPr>
              <w:t xml:space="preserve"> The i</w:t>
            </w:r>
            <w:r w:rsidRPr="004B131E">
              <w:rPr>
                <w:color w:val="000000" w:themeColor="text1"/>
                <w:szCs w:val="24"/>
                <w:lang w:eastAsia="zh-CN"/>
              </w:rPr>
              <w:t xml:space="preserve">solation level between two parallel TRP-to-Rx links </w:t>
            </w:r>
            <w:proofErr w:type="gramStart"/>
            <w:r>
              <w:rPr>
                <w:color w:val="000000" w:themeColor="text1"/>
                <w:szCs w:val="24"/>
                <w:lang w:eastAsia="zh-CN"/>
              </w:rPr>
              <w:t>are</w:t>
            </w:r>
            <w:proofErr w:type="gramEnd"/>
            <w:r>
              <w:rPr>
                <w:color w:val="000000" w:themeColor="text1"/>
                <w:szCs w:val="24"/>
                <w:lang w:eastAsia="zh-CN"/>
              </w:rPr>
              <w:t xml:space="preserve"> inherently considered </w:t>
            </w:r>
            <w:r w:rsidRPr="004B131E">
              <w:rPr>
                <w:color w:val="000000" w:themeColor="text1"/>
                <w:szCs w:val="24"/>
                <w:lang w:eastAsia="zh-CN"/>
              </w:rPr>
              <w:t>as part of the correlation model</w:t>
            </w:r>
            <w:r>
              <w:rPr>
                <w:color w:val="000000" w:themeColor="text1"/>
                <w:szCs w:val="24"/>
                <w:lang w:eastAsia="zh-CN"/>
              </w:rPr>
              <w:t xml:space="preserve"> discussed under Issue 1-1-1.</w:t>
            </w:r>
          </w:p>
          <w:p w14:paraId="3F178E09" w14:textId="77777777" w:rsidR="002401E7" w:rsidRPr="0048606A" w:rsidRDefault="002401E7" w:rsidP="002401E7">
            <w:pPr>
              <w:rPr>
                <w:b/>
                <w:u w:val="single"/>
              </w:rPr>
            </w:pPr>
            <w:r w:rsidRPr="0048606A">
              <w:rPr>
                <w:b/>
                <w:u w:val="single"/>
                <w:lang w:eastAsia="ko-KR"/>
              </w:rPr>
              <w:t>Issue 1-1-</w:t>
            </w:r>
            <w:r>
              <w:rPr>
                <w:b/>
                <w:u w:val="single"/>
                <w:lang w:eastAsia="ko-KR"/>
              </w:rPr>
              <w:t>16</w:t>
            </w:r>
            <w:r w:rsidRPr="0048606A">
              <w:rPr>
                <w:b/>
                <w:u w:val="single"/>
                <w:lang w:eastAsia="ko-KR"/>
              </w:rPr>
              <w:t xml:space="preserve">: </w:t>
            </w:r>
            <w:r>
              <w:rPr>
                <w:b/>
                <w:u w:val="single"/>
              </w:rPr>
              <w:t>PN model and PN</w:t>
            </w:r>
            <w:r w:rsidRPr="0048606A">
              <w:rPr>
                <w:b/>
                <w:u w:val="single"/>
              </w:rPr>
              <w:t xml:space="preserve"> </w:t>
            </w:r>
            <w:r>
              <w:rPr>
                <w:b/>
                <w:u w:val="single"/>
              </w:rPr>
              <w:t>compensation</w:t>
            </w:r>
            <w:r w:rsidRPr="0048606A">
              <w:rPr>
                <w:b/>
                <w:u w:val="single"/>
              </w:rPr>
              <w:t>.</w:t>
            </w:r>
          </w:p>
          <w:p w14:paraId="05B0CCA2" w14:textId="77777777" w:rsidR="002401E7" w:rsidRPr="002E43A0" w:rsidRDefault="002401E7" w:rsidP="002401E7">
            <w:pPr>
              <w:pStyle w:val="ListParagraph"/>
              <w:numPr>
                <w:ilvl w:val="0"/>
                <w:numId w:val="13"/>
              </w:numPr>
              <w:overflowPunct w:val="0"/>
              <w:autoSpaceDE w:val="0"/>
              <w:autoSpaceDN w:val="0"/>
              <w:adjustRightInd w:val="0"/>
              <w:spacing w:after="180" w:line="240" w:lineRule="auto"/>
              <w:textAlignment w:val="baseline"/>
              <w:rPr>
                <w:lang w:eastAsia="zh-CN"/>
              </w:rPr>
            </w:pPr>
            <w:r w:rsidRPr="00D26822">
              <w:rPr>
                <w:highlight w:val="green"/>
                <w:lang w:eastAsia="zh-CN"/>
              </w:rPr>
              <w:t>Agreement:</w:t>
            </w:r>
          </w:p>
          <w:p w14:paraId="6AA722C3" w14:textId="77777777" w:rsidR="002401E7" w:rsidRPr="004B131E" w:rsidRDefault="002401E7" w:rsidP="002401E7">
            <w:pPr>
              <w:pStyle w:val="ListParagraph"/>
              <w:numPr>
                <w:ilvl w:val="0"/>
                <w:numId w:val="19"/>
              </w:numPr>
              <w:overflowPunct w:val="0"/>
              <w:autoSpaceDE w:val="0"/>
              <w:autoSpaceDN w:val="0"/>
              <w:adjustRightInd w:val="0"/>
              <w:spacing w:after="120" w:line="240" w:lineRule="auto"/>
              <w:textAlignment w:val="baseline"/>
              <w:rPr>
                <w:color w:val="000000" w:themeColor="text1"/>
                <w:lang w:eastAsia="en-GB"/>
              </w:rPr>
            </w:pPr>
            <w:r w:rsidRPr="00684BCB">
              <w:rPr>
                <w:color w:val="000000" w:themeColor="text1"/>
                <w:szCs w:val="24"/>
                <w:lang w:eastAsia="zh-CN"/>
              </w:rPr>
              <w:t>Leave PN impact and modelling to companies’ implementation, the impact can be considered into results submitted by companies and the impact on test parameters i.e., MCS selection subject to companies’ results.</w:t>
            </w:r>
          </w:p>
          <w:p w14:paraId="28ED90B9" w14:textId="77777777" w:rsidR="002401E7" w:rsidRPr="0048606A" w:rsidRDefault="002401E7" w:rsidP="002401E7">
            <w:pPr>
              <w:rPr>
                <w:b/>
                <w:u w:val="single"/>
              </w:rPr>
            </w:pPr>
            <w:r w:rsidRPr="0048606A">
              <w:rPr>
                <w:b/>
                <w:u w:val="single"/>
                <w:lang w:eastAsia="ko-KR"/>
              </w:rPr>
              <w:t>Issue 1-1-</w:t>
            </w:r>
            <w:r>
              <w:rPr>
                <w:b/>
                <w:u w:val="single"/>
                <w:lang w:eastAsia="ko-KR"/>
              </w:rPr>
              <w:t>17</w:t>
            </w:r>
            <w:r w:rsidRPr="0048606A">
              <w:rPr>
                <w:b/>
                <w:u w:val="single"/>
                <w:lang w:eastAsia="ko-KR"/>
              </w:rPr>
              <w:t xml:space="preserve">: </w:t>
            </w:r>
            <w:r>
              <w:rPr>
                <w:b/>
                <w:u w:val="single"/>
              </w:rPr>
              <w:t>Assumption on FFT window</w:t>
            </w:r>
            <w:r w:rsidRPr="0048606A">
              <w:rPr>
                <w:b/>
                <w:u w:val="single"/>
              </w:rPr>
              <w:t>.</w:t>
            </w:r>
          </w:p>
          <w:p w14:paraId="22576CC3" w14:textId="77777777" w:rsidR="002401E7" w:rsidRPr="002401E7" w:rsidRDefault="002401E7" w:rsidP="007A2366">
            <w:pPr>
              <w:pStyle w:val="ListParagraph"/>
              <w:numPr>
                <w:ilvl w:val="0"/>
                <w:numId w:val="13"/>
              </w:numPr>
              <w:overflowPunct w:val="0"/>
              <w:autoSpaceDE w:val="0"/>
              <w:autoSpaceDN w:val="0"/>
              <w:adjustRightInd w:val="0"/>
              <w:spacing w:after="180" w:line="240" w:lineRule="auto"/>
              <w:textAlignment w:val="baseline"/>
              <w:rPr>
                <w:b/>
                <w:szCs w:val="24"/>
                <w:u w:val="single"/>
                <w:lang w:eastAsia="zh-CN"/>
              </w:rPr>
            </w:pPr>
            <w:r w:rsidRPr="00D26822">
              <w:rPr>
                <w:highlight w:val="green"/>
                <w:lang w:eastAsia="zh-CN"/>
              </w:rPr>
              <w:t>Agreement:</w:t>
            </w:r>
          </w:p>
          <w:p w14:paraId="519D33BC" w14:textId="0768064B" w:rsidR="00000C4C" w:rsidRPr="002401E7" w:rsidRDefault="002401E7" w:rsidP="002401E7">
            <w:pPr>
              <w:pStyle w:val="ListParagraph"/>
              <w:numPr>
                <w:ilvl w:val="0"/>
                <w:numId w:val="19"/>
              </w:numPr>
              <w:overflowPunct w:val="0"/>
              <w:autoSpaceDE w:val="0"/>
              <w:autoSpaceDN w:val="0"/>
              <w:adjustRightInd w:val="0"/>
              <w:spacing w:after="180" w:line="240" w:lineRule="auto"/>
              <w:textAlignment w:val="baseline"/>
              <w:rPr>
                <w:b/>
                <w:szCs w:val="24"/>
                <w:u w:val="single"/>
                <w:lang w:eastAsia="zh-CN"/>
              </w:rPr>
            </w:pPr>
            <w:r w:rsidRPr="007A7F3A">
              <w:t>Consider single FFT window as baseline assumption for FR2 multi-Rx demodulation requirements definition.</w:t>
            </w:r>
          </w:p>
        </w:tc>
      </w:tr>
      <w:bookmarkEnd w:id="1"/>
    </w:tbl>
    <w:p w14:paraId="7BC812EA" w14:textId="70A07A8B" w:rsidR="00000C4C" w:rsidRDefault="00000C4C" w:rsidP="00000C4C">
      <w:pPr>
        <w:jc w:val="both"/>
      </w:pPr>
    </w:p>
    <w:p w14:paraId="7EF983A5" w14:textId="13B49BA7" w:rsidR="00297898" w:rsidRDefault="00297898" w:rsidP="00000C4C">
      <w:pPr>
        <w:jc w:val="both"/>
      </w:pPr>
      <w:r>
        <w:t>However, some issues, that we summarize below, still need to be discussed.</w:t>
      </w:r>
    </w:p>
    <w:p w14:paraId="12C40999" w14:textId="77777777" w:rsidR="00520DEC" w:rsidRDefault="00520DEC" w:rsidP="00000C4C">
      <w:pPr>
        <w:jc w:val="both"/>
      </w:pPr>
    </w:p>
    <w:tbl>
      <w:tblPr>
        <w:tblStyle w:val="TableGrid"/>
        <w:tblW w:w="0" w:type="auto"/>
        <w:tblLook w:val="04A0" w:firstRow="1" w:lastRow="0" w:firstColumn="1" w:lastColumn="0" w:noHBand="0" w:noVBand="1"/>
      </w:tblPr>
      <w:tblGrid>
        <w:gridCol w:w="9350"/>
      </w:tblGrid>
      <w:tr w:rsidR="00297898" w:rsidRPr="001E1459" w14:paraId="353E15C1" w14:textId="77777777" w:rsidTr="00DE1695">
        <w:tc>
          <w:tcPr>
            <w:tcW w:w="9350" w:type="dxa"/>
          </w:tcPr>
          <w:p w14:paraId="7E49DA63" w14:textId="7803F2C6" w:rsidR="00623BC4" w:rsidRPr="002401E7" w:rsidRDefault="00623BC4" w:rsidP="002401E7">
            <w:pPr>
              <w:spacing w:after="120"/>
              <w:rPr>
                <w:rFonts w:eastAsiaTheme="minorEastAsia"/>
                <w:b/>
                <w:bCs/>
                <w:color w:val="000000" w:themeColor="text1"/>
                <w:u w:val="single"/>
                <w:lang w:eastAsia="zh-CN"/>
              </w:rPr>
            </w:pPr>
            <w:r w:rsidRPr="004D2737">
              <w:rPr>
                <w:b/>
                <w:bCs/>
                <w:color w:val="000000" w:themeColor="text1"/>
                <w:szCs w:val="24"/>
                <w:u w:val="single"/>
                <w:lang w:eastAsia="zh-CN"/>
              </w:rPr>
              <w:t>Issue 1-1-1</w:t>
            </w:r>
            <w:r w:rsidRPr="00BE52BA">
              <w:rPr>
                <w:b/>
                <w:bCs/>
                <w:color w:val="000000" w:themeColor="text1"/>
                <w:szCs w:val="24"/>
                <w:u w:val="single"/>
                <w:lang w:eastAsia="zh-CN"/>
              </w:rPr>
              <w:t xml:space="preserve">: </w:t>
            </w:r>
            <w:r w:rsidRPr="00BE52BA">
              <w:rPr>
                <w:rFonts w:eastAsiaTheme="minorEastAsia"/>
                <w:b/>
                <w:bCs/>
                <w:color w:val="000000" w:themeColor="text1"/>
                <w:u w:val="single"/>
                <w:lang w:eastAsia="zh-CN"/>
              </w:rPr>
              <w:t xml:space="preserve">On new correlation </w:t>
            </w:r>
            <w:r w:rsidRPr="004D2737">
              <w:rPr>
                <w:rFonts w:eastAsiaTheme="minorEastAsia"/>
                <w:b/>
                <w:bCs/>
                <w:color w:val="000000" w:themeColor="text1"/>
                <w:u w:val="single"/>
                <w:lang w:eastAsia="zh-CN"/>
              </w:rPr>
              <w:t>matrix for FR2-1 in a Multi-TRP and Multi-Rx context for OTA demodulation performance requirements.</w:t>
            </w:r>
          </w:p>
          <w:p w14:paraId="724BFADD" w14:textId="77777777" w:rsidR="00623BC4" w:rsidRPr="00117F8F" w:rsidRDefault="00623BC4" w:rsidP="00623BC4">
            <w:pPr>
              <w:pStyle w:val="ListParagraph"/>
              <w:numPr>
                <w:ilvl w:val="0"/>
                <w:numId w:val="11"/>
              </w:numPr>
              <w:overflowPunct w:val="0"/>
              <w:autoSpaceDE w:val="0"/>
              <w:autoSpaceDN w:val="0"/>
              <w:adjustRightInd w:val="0"/>
              <w:spacing w:after="180" w:line="240" w:lineRule="auto"/>
              <w:textAlignment w:val="baseline"/>
            </w:pPr>
            <w:r>
              <w:t>Proposals:</w:t>
            </w:r>
          </w:p>
          <w:p w14:paraId="67E3F249" w14:textId="77777777" w:rsidR="00623BC4" w:rsidRPr="006045A1" w:rsidRDefault="00623BC4" w:rsidP="00623BC4">
            <w:pPr>
              <w:pStyle w:val="RAN4proposal"/>
              <w:numPr>
                <w:ilvl w:val="0"/>
                <w:numId w:val="19"/>
              </w:numPr>
              <w:ind w:left="1440"/>
              <w:rPr>
                <w:rFonts w:cs="Times New Roman"/>
                <w:b w:val="0"/>
                <w:iCs w:val="0"/>
                <w:szCs w:val="20"/>
                <w:lang w:val="en-GB"/>
              </w:rPr>
            </w:pPr>
            <w:r w:rsidRPr="00946D07">
              <w:rPr>
                <w:b w:val="0"/>
                <w:bCs/>
                <w:lang w:eastAsia="zh-CN"/>
              </w:rPr>
              <w:t>Option 1:</w:t>
            </w:r>
            <w:r>
              <w:rPr>
                <w:lang w:eastAsia="zh-CN"/>
              </w:rPr>
              <w:t xml:space="preserve"> </w:t>
            </w:r>
          </w:p>
          <w:p w14:paraId="2ED2BA0E" w14:textId="77777777" w:rsidR="00623BC4" w:rsidRDefault="00623BC4" w:rsidP="00623BC4">
            <w:pPr>
              <w:pStyle w:val="RAN4proposal"/>
              <w:numPr>
                <w:ilvl w:val="1"/>
                <w:numId w:val="19"/>
              </w:numPr>
              <w:rPr>
                <w:rFonts w:cs="Times New Roman"/>
                <w:b w:val="0"/>
                <w:iCs w:val="0"/>
                <w:szCs w:val="20"/>
              </w:rPr>
            </w:pPr>
            <w:r w:rsidRPr="008D113B">
              <w:rPr>
                <w:rFonts w:cs="Times New Roman"/>
                <w:b w:val="0"/>
                <w:iCs w:val="0"/>
                <w:szCs w:val="20"/>
              </w:rPr>
              <w:t>Use R</w:t>
            </w:r>
            <w:r w:rsidRPr="008D113B">
              <w:rPr>
                <w:rFonts w:cs="Times New Roman"/>
                <w:b w:val="0"/>
                <w:iCs w:val="0"/>
                <w:szCs w:val="20"/>
                <w:vertAlign w:val="subscript"/>
              </w:rPr>
              <w:t>H</w:t>
            </w:r>
            <w:r w:rsidRPr="008D113B">
              <w:rPr>
                <w:rFonts w:cs="Times New Roman"/>
                <w:b w:val="0"/>
                <w:iCs w:val="0"/>
                <w:szCs w:val="20"/>
              </w:rPr>
              <w:t xml:space="preserve"> approach to generate OTA chamber internal H matrix for M-Rx 2 layer LLS simulations defined as:</w:t>
            </w:r>
            <w:r w:rsidRPr="008D113B">
              <w:rPr>
                <w:rFonts w:cs="Times New Roman"/>
                <w:b w:val="0"/>
                <w:iCs w:val="0"/>
                <w:szCs w:val="20"/>
              </w:rPr>
              <w:br/>
            </w:r>
            <m:oMath>
              <m:sSub>
                <m:sSubPr>
                  <m:ctrlPr>
                    <w:rPr>
                      <w:rFonts w:ascii="Cambria Math" w:hAnsi="Cambria Math" w:cs="Times New Roman"/>
                      <w:b w:val="0"/>
                      <w:iCs w:val="0"/>
                      <w:szCs w:val="20"/>
                    </w:rPr>
                  </m:ctrlPr>
                </m:sSubPr>
                <m:e>
                  <m:acc>
                    <m:accPr>
                      <m:chr m:val="̃"/>
                      <m:ctrlPr>
                        <w:rPr>
                          <w:rFonts w:ascii="Cambria Math" w:hAnsi="Cambria Math" w:cs="Times New Roman"/>
                          <w:b w:val="0"/>
                          <w:iCs w:val="0"/>
                          <w:szCs w:val="20"/>
                        </w:rPr>
                      </m:ctrlPr>
                    </m:accPr>
                    <m:e>
                      <m:r>
                        <m:rPr>
                          <m:sty m:val="b"/>
                        </m:rPr>
                        <w:rPr>
                          <w:rFonts w:ascii="Cambria Math" w:hAnsi="Cambria Math" w:cs="Times New Roman"/>
                          <w:szCs w:val="20"/>
                        </w:rPr>
                        <m:t>R</m:t>
                      </m:r>
                    </m:e>
                  </m:acc>
                </m:e>
                <m:sub>
                  <m:r>
                    <m:rPr>
                      <m:sty m:val="b"/>
                    </m:rPr>
                    <w:rPr>
                      <w:rFonts w:ascii="Cambria Math" w:hAnsi="Cambria Math" w:cs="Times New Roman"/>
                      <w:szCs w:val="20"/>
                    </w:rPr>
                    <m:t>H</m:t>
                  </m:r>
                </m:sub>
              </m:sSub>
              <m:r>
                <m:rPr>
                  <m:sty m:val="b"/>
                </m:rPr>
                <w:rPr>
                  <w:rFonts w:ascii="Cambria Math" w:hAnsi="Cambria Math" w:cs="Times New Roman"/>
                  <w:szCs w:val="20"/>
                </w:rPr>
                <m:t xml:space="preserve">= </m:t>
              </m:r>
              <m:d>
                <m:dPr>
                  <m:begChr m:val="["/>
                  <m:endChr m:val="]"/>
                  <m:ctrlPr>
                    <w:rPr>
                      <w:rFonts w:ascii="Cambria Math" w:hAnsi="Cambria Math" w:cs="Times New Roman"/>
                      <w:b w:val="0"/>
                      <w:iCs w:val="0"/>
                      <w:szCs w:val="20"/>
                    </w:rPr>
                  </m:ctrlPr>
                </m:dPr>
                <m:e>
                  <m:m>
                    <m:mPr>
                      <m:mcs>
                        <m:mc>
                          <m:mcPr>
                            <m:count m:val="2"/>
                            <m:mcJc m:val="center"/>
                          </m:mcPr>
                        </m:mc>
                      </m:mcs>
                      <m:ctrlPr>
                        <w:rPr>
                          <w:rFonts w:ascii="Cambria Math" w:hAnsi="Cambria Math" w:cs="Times New Roman"/>
                          <w:b w:val="0"/>
                          <w:iCs w:val="0"/>
                          <w:szCs w:val="20"/>
                        </w:rPr>
                      </m:ctrlPr>
                    </m:mPr>
                    <m:mr>
                      <m:e>
                        <m:m>
                          <m:mPr>
                            <m:mcs>
                              <m:mc>
                                <m:mcPr>
                                  <m:count m:val="2"/>
                                  <m:mcJc m:val="center"/>
                                </m:mcPr>
                              </m:mc>
                            </m:mcs>
                            <m:ctrlPr>
                              <w:rPr>
                                <w:rFonts w:ascii="Cambria Math" w:hAnsi="Cambria Math" w:cs="Times New Roman"/>
                                <w:b w:val="0"/>
                                <w:iCs w:val="0"/>
                                <w:szCs w:val="20"/>
                              </w:rPr>
                            </m:ctrlPr>
                          </m:mPr>
                          <m:mr>
                            <m:e>
                              <m:r>
                                <m:rPr>
                                  <m:sty m:val="b"/>
                                </m:rPr>
                                <w:rPr>
                                  <w:rFonts w:ascii="Cambria Math" w:hAnsi="Cambria Math" w:cs="Times New Roman"/>
                                  <w:szCs w:val="20"/>
                                </w:rPr>
                                <m:t>1</m:t>
                              </m:r>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e>
                              <m:sSup>
                                <m:sSupPr>
                                  <m:ctrlPr>
                                    <w:rPr>
                                      <w:rFonts w:ascii="Cambria Math" w:hAnsi="Cambria Math" w:cs="Times New Roman"/>
                                      <w:b w:val="0"/>
                                      <w:iCs w:val="0"/>
                                      <w:szCs w:val="20"/>
                                    </w:rPr>
                                  </m:ctrlPr>
                                </m:sSupP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mr>
                        </m:m>
                      </m:e>
                      <m:e>
                        <m:m>
                          <m:mPr>
                            <m:mcs>
                              <m:mc>
                                <m:mcPr>
                                  <m:count m:val="2"/>
                                  <m:mcJc m:val="center"/>
                                </m:mcPr>
                              </m:mc>
                            </m:mcs>
                            <m:ctrlPr>
                              <w:rPr>
                                <w:rFonts w:ascii="Cambria Math" w:hAnsi="Cambria Math" w:cs="Times New Roman"/>
                                <w:b w:val="0"/>
                                <w:iCs w:val="0"/>
                                <w:szCs w:val="20"/>
                              </w:rPr>
                            </m:ctrlPr>
                          </m:mPr>
                          <m:mr>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
                      </m:e>
                    </m:mr>
                    <m:mr>
                      <m:e>
                        <m:m>
                          <m:mPr>
                            <m:mcs>
                              <m:mc>
                                <m:mcPr>
                                  <m:count m:val="2"/>
                                  <m:mcJc m:val="center"/>
                                </m:mcPr>
                              </m:mc>
                            </m:mcs>
                            <m:ctrlPr>
                              <w:rPr>
                                <w:rFonts w:ascii="Cambria Math" w:hAnsi="Cambria Math" w:cs="Times New Roman"/>
                                <w:b w:val="0"/>
                                <w:iCs w:val="0"/>
                                <w:szCs w:val="20"/>
                              </w:rPr>
                            </m:ctrlPr>
                          </m:mPr>
                          <m:m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1</m:t>
                                  </m:r>
                                </m:sub>
                              </m:sSub>
                            </m:e>
                          </m:mr>
                          <m:mr>
                            <m:e>
                              <m:r>
                                <m:rPr>
                                  <m:sty m:val="b"/>
                                </m:rPr>
                                <w:rPr>
                                  <w:rFonts w:ascii="Cambria Math" w:hAnsi="Cambria Math" w:cs="Times New Roman"/>
                                  <w:szCs w:val="20"/>
                                </w:rPr>
                                <m:t>1</m:t>
                              </m:r>
                            </m:e>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1</m:t>
                                  </m:r>
                                </m:sub>
                                <m:sup>
                                  <m:r>
                                    <m:rPr>
                                      <m:sty m:val="b"/>
                                    </m:rPr>
                                    <w:rPr>
                                      <w:rFonts w:ascii="Cambria Math" w:hAnsi="Cambria Math" w:cs="Times New Roman"/>
                                      <w:szCs w:val="20"/>
                                    </w:rPr>
                                    <m:t>*</m:t>
                                  </m:r>
                                </m:sup>
                              </m:sSubSup>
                            </m:e>
                          </m:mr>
                        </m:m>
                      </m:e>
                      <m:e>
                        <m:m>
                          <m:mPr>
                            <m:mcs>
                              <m:mc>
                                <m:mcPr>
                                  <m:count m:val="2"/>
                                  <m:mcJc m:val="center"/>
                                </m:mcPr>
                              </m:mc>
                            </m:mcs>
                            <m:ctrlPr>
                              <w:rPr>
                                <w:rFonts w:ascii="Cambria Math" w:hAnsi="Cambria Math" w:cs="Times New Roman"/>
                                <w:b w:val="0"/>
                                <w:iCs w:val="0"/>
                                <w:szCs w:val="20"/>
                              </w:rPr>
                            </m:ctrlPr>
                          </m:mPr>
                          <m:mr>
                            <m:e>
                              <m:sSup>
                                <m:sSupPr>
                                  <m:ctrlPr>
                                    <w:rPr>
                                      <w:rFonts w:ascii="Cambria Math" w:hAnsi="Cambria Math" w:cs="Times New Roman"/>
                                      <w:b w:val="0"/>
                                      <w:iCs w:val="0"/>
                                      <w:szCs w:val="20"/>
                                    </w:rPr>
                                  </m:ctrlPr>
                                </m:sSupPr>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r>
                                    <m:rPr>
                                      <m:sty m:val="b"/>
                                    </m:rPr>
                                    <w:rPr>
                                      <w:rFonts w:ascii="Cambria Math" w:hAnsi="Cambria Math" w:cs="Times New Roman"/>
                                      <w:szCs w:val="20"/>
                                    </w:rPr>
                                    <m:t>|</m:t>
                                  </m:r>
                                </m:e>
                                <m:sup>
                                  <m:r>
                                    <m:rPr>
                                      <m:sty m:val="b"/>
                                    </m:rPr>
                                    <w:rPr>
                                      <w:rFonts w:ascii="Cambria Math" w:hAnsi="Cambria Math" w:cs="Times New Roman"/>
                                      <w:szCs w:val="20"/>
                                    </w:rPr>
                                    <m:t>2</m:t>
                                  </m:r>
                                </m:sup>
                              </m:sSup>
                            </m:e>
                            <m:e>
                              <m:sSub>
                                <m:sSubPr>
                                  <m:ctrlPr>
                                    <w:rPr>
                                      <w:rFonts w:ascii="Cambria Math" w:hAnsi="Cambria Math" w:cs="Times New Roman"/>
                                      <w:b w:val="0"/>
                                      <w:iCs w:val="0"/>
                                      <w:szCs w:val="20"/>
                                    </w:rPr>
                                  </m:ctrlPr>
                                </m:sSubPr>
                                <m:e>
                                  <m:r>
                                    <m:rPr>
                                      <m:sty m:val="b"/>
                                    </m:rPr>
                                    <w:rPr>
                                      <w:rFonts w:ascii="Cambria Math" w:hAnsi="Cambria Math" w:cs="Times New Roman"/>
                                      <w:szCs w:val="20"/>
                                    </w:rPr>
                                    <m:t>ɳ</m:t>
                                  </m:r>
                                </m:e>
                                <m:sub>
                                  <m:r>
                                    <m:rPr>
                                      <m:sty m:val="b"/>
                                    </m:rPr>
                                    <w:rPr>
                                      <w:rFonts w:ascii="Cambria Math" w:hAnsi="Cambria Math" w:cs="Times New Roman"/>
                                      <w:szCs w:val="20"/>
                                    </w:rPr>
                                    <m:t>2</m:t>
                                  </m:r>
                                </m:sub>
                              </m:sSub>
                            </m:e>
                          </m:mr>
                          <m:mr>
                            <m:e>
                              <m:sSubSup>
                                <m:sSubSupPr>
                                  <m:ctrlPr>
                                    <w:rPr>
                                      <w:rFonts w:ascii="Cambria Math" w:hAnsi="Cambria Math" w:cs="Times New Roman"/>
                                      <w:b w:val="0"/>
                                      <w:iCs w:val="0"/>
                                      <w:szCs w:val="20"/>
                                    </w:rPr>
                                  </m:ctrlPr>
                                </m:sSubSupPr>
                                <m:e>
                                  <m:r>
                                    <m:rPr>
                                      <m:sty m:val="b"/>
                                    </m:rPr>
                                    <w:rPr>
                                      <w:rFonts w:ascii="Cambria Math" w:hAnsi="Cambria Math" w:cs="Times New Roman"/>
                                      <w:szCs w:val="20"/>
                                    </w:rPr>
                                    <m:t>ɳ</m:t>
                                  </m:r>
                                </m:e>
                                <m:sub>
                                  <m:r>
                                    <m:rPr>
                                      <m:sty m:val="b"/>
                                    </m:rPr>
                                    <w:rPr>
                                      <w:rFonts w:ascii="Cambria Math" w:hAnsi="Cambria Math" w:cs="Times New Roman"/>
                                      <w:szCs w:val="20"/>
                                    </w:rPr>
                                    <m:t>2</m:t>
                                  </m:r>
                                </m:sub>
                                <m:sup>
                                  <m:r>
                                    <m:rPr>
                                      <m:sty m:val="b"/>
                                    </m:rPr>
                                    <w:rPr>
                                      <w:rFonts w:ascii="Cambria Math" w:hAnsi="Cambria Math" w:cs="Times New Roman"/>
                                      <w:szCs w:val="20"/>
                                    </w:rPr>
                                    <m:t>*</m:t>
                                  </m:r>
                                </m:sup>
                              </m:sSubSup>
                            </m:e>
                            <m:e>
                              <m:r>
                                <m:rPr>
                                  <m:sty m:val="b"/>
                                </m:rPr>
                                <w:rPr>
                                  <w:rFonts w:ascii="Cambria Math" w:hAnsi="Cambria Math" w:cs="Times New Roman"/>
                                  <w:szCs w:val="20"/>
                                </w:rPr>
                                <m:t>1</m:t>
                              </m:r>
                            </m:e>
                          </m:mr>
                        </m:m>
                      </m:e>
                    </m:mr>
                  </m:m>
                </m:e>
              </m:d>
            </m:oMath>
            <w:r w:rsidRPr="008D113B">
              <w:rPr>
                <w:rFonts w:cs="Times New Roman"/>
                <w:b w:val="0"/>
                <w:iCs w:val="0"/>
                <w:szCs w:val="20"/>
              </w:rPr>
              <w:t xml:space="preserve"> </w:t>
            </w:r>
            <m:oMath>
              <m:r>
                <m:rPr>
                  <m:sty m:val="b"/>
                </m:rPr>
                <w:rPr>
                  <w:rFonts w:ascii="Cambria Math" w:hAnsi="Cambria Math" w:cs="Times New Roman"/>
                  <w:color w:val="232629"/>
                  <w:szCs w:val="20"/>
                  <w:shd w:val="clear" w:color="auto" w:fill="FFFFFF"/>
                </w:rPr>
                <m:t>⊙</m:t>
              </m:r>
              <m:sSub>
                <m:sSubPr>
                  <m:ctrlPr>
                    <w:rPr>
                      <w:rFonts w:ascii="Cambria Math" w:hAnsi="Cambria Math" w:cs="Times New Roman"/>
                      <w:b w:val="0"/>
                      <w:iCs w:val="0"/>
                      <w:szCs w:val="20"/>
                    </w:rPr>
                  </m:ctrlPr>
                </m:sSubPr>
                <m:e>
                  <m:r>
                    <m:rPr>
                      <m:sty m:val="b"/>
                    </m:rPr>
                    <w:rPr>
                      <w:rFonts w:ascii="Cambria Math" w:hAnsi="Cambria Math" w:cs="Times New Roman"/>
                      <w:szCs w:val="20"/>
                    </w:rPr>
                    <m:t>R</m:t>
                  </m:r>
                </m:e>
                <m:sub>
                  <m:r>
                    <m:rPr>
                      <m:sty m:val="b"/>
                    </m:rPr>
                    <w:rPr>
                      <w:rFonts w:ascii="Cambria Math" w:hAnsi="Cambria Math" w:cs="Times New Roman"/>
                      <w:szCs w:val="20"/>
                    </w:rPr>
                    <m:t>H</m:t>
                  </m:r>
                </m:sub>
              </m:sSub>
            </m:oMath>
            <w:r w:rsidRPr="008D113B">
              <w:rPr>
                <w:rFonts w:eastAsiaTheme="minorEastAsia" w:cs="Times New Roman"/>
                <w:b w:val="0"/>
                <w:iCs w:val="0"/>
                <w:szCs w:val="20"/>
              </w:rPr>
              <w:t>,</w:t>
            </w:r>
            <w:r w:rsidRPr="008D113B">
              <w:rPr>
                <w:rFonts w:cs="Times New Roman"/>
                <w:b w:val="0"/>
                <w:iCs w:val="0"/>
                <w:szCs w:val="20"/>
              </w:rPr>
              <w:t xml:space="preserve"> where </w:t>
            </w:r>
            <m:oMath>
              <m:r>
                <m:rPr>
                  <m:sty m:val="b"/>
                </m:rPr>
                <w:rPr>
                  <w:rFonts w:ascii="Cambria Math" w:hAnsi="Cambria Math" w:cs="Times New Roman"/>
                  <w:color w:val="232629"/>
                  <w:szCs w:val="20"/>
                  <w:shd w:val="clear" w:color="auto" w:fill="FFFFFF"/>
                </w:rPr>
                <m:t>⊙</m:t>
              </m:r>
            </m:oMath>
            <w:r w:rsidRPr="008D113B">
              <w:rPr>
                <w:rFonts w:cs="Times New Roman"/>
                <w:b w:val="0"/>
                <w:iCs w:val="0"/>
                <w:szCs w:val="20"/>
              </w:rPr>
              <w:t xml:space="preserve"> is the elementwise product</w:t>
            </w:r>
          </w:p>
          <w:p w14:paraId="65387543" w14:textId="77777777" w:rsidR="00623BC4" w:rsidRPr="006045A1" w:rsidRDefault="00623BC4" w:rsidP="00623BC4">
            <w:pPr>
              <w:pStyle w:val="ListParagraph"/>
              <w:numPr>
                <w:ilvl w:val="1"/>
                <w:numId w:val="19"/>
              </w:numPr>
              <w:overflowPunct w:val="0"/>
              <w:autoSpaceDE w:val="0"/>
              <w:autoSpaceDN w:val="0"/>
              <w:adjustRightInd w:val="0"/>
              <w:spacing w:after="180" w:line="240" w:lineRule="auto"/>
              <w:textAlignment w:val="baseline"/>
            </w:pPr>
            <w:r w:rsidRPr="006045A1">
              <w:lastRenderedPageBreak/>
              <w:t xml:space="preserve">Define requirements using the following configurations of </w:t>
            </w:r>
            <w:proofErr w:type="spellStart"/>
            <w:r w:rsidRPr="006045A1">
              <w:t>AoA</w:t>
            </w:r>
            <w:proofErr w:type="spellEnd"/>
            <w:r w:rsidRPr="006045A1">
              <w:t xml:space="preserve"> in the OTA chamber for 2-layer (1+1) case, with corresponding relative sidelobe antenna gains of:</w:t>
            </w:r>
          </w:p>
          <w:p w14:paraId="41F784CC" w14:textId="77777777" w:rsidR="00623BC4" w:rsidRPr="006045A1" w:rsidRDefault="00623BC4" w:rsidP="00623BC4">
            <w:pPr>
              <w:ind w:left="1988" w:firstLine="284"/>
            </w:pPr>
            <w:r w:rsidRPr="006045A1">
              <w:t>- AoA30: ɳ_1= ɳ_2= 0.1</w:t>
            </w:r>
          </w:p>
          <w:p w14:paraId="4FAE70CE" w14:textId="77777777" w:rsidR="00623BC4" w:rsidRPr="006045A1" w:rsidRDefault="00623BC4" w:rsidP="00623BC4">
            <w:pPr>
              <w:ind w:left="1988" w:firstLine="284"/>
            </w:pPr>
            <w:r w:rsidRPr="006045A1">
              <w:t>- AoA90: ɳ_1= ɳ_2= 0.01</w:t>
            </w:r>
          </w:p>
          <w:p w14:paraId="722A81D9" w14:textId="77777777" w:rsidR="00623BC4" w:rsidRPr="006045A1" w:rsidRDefault="00623BC4" w:rsidP="00623BC4">
            <w:pPr>
              <w:ind w:left="1988" w:firstLine="284"/>
            </w:pPr>
            <w:r w:rsidRPr="006045A1">
              <w:t>- AoA150: ɳ_1= ɳ_2= 0.03</w:t>
            </w:r>
          </w:p>
          <w:p w14:paraId="63C45B10" w14:textId="77777777" w:rsidR="00623BC4" w:rsidRDefault="00623BC4" w:rsidP="00623BC4">
            <w:pPr>
              <w:pStyle w:val="ListParagraph"/>
              <w:numPr>
                <w:ilvl w:val="0"/>
                <w:numId w:val="19"/>
              </w:numPr>
              <w:overflowPunct w:val="0"/>
              <w:autoSpaceDE w:val="0"/>
              <w:autoSpaceDN w:val="0"/>
              <w:adjustRightInd w:val="0"/>
              <w:spacing w:after="180" w:line="240" w:lineRule="auto"/>
              <w:ind w:left="1440"/>
              <w:textAlignment w:val="baseline"/>
            </w:pPr>
            <w:r>
              <w:t>Option 2:</w:t>
            </w:r>
          </w:p>
          <w:p w14:paraId="0B9C7BD6" w14:textId="77777777" w:rsidR="00623BC4" w:rsidRDefault="00623BC4" w:rsidP="00623BC4">
            <w:pPr>
              <w:pStyle w:val="ListParagraph"/>
              <w:numPr>
                <w:ilvl w:val="2"/>
                <w:numId w:val="11"/>
              </w:numPr>
              <w:overflowPunct w:val="0"/>
              <w:autoSpaceDE w:val="0"/>
              <w:autoSpaceDN w:val="0"/>
              <w:adjustRightInd w:val="0"/>
              <w:spacing w:after="180" w:line="240" w:lineRule="auto"/>
              <w:textAlignment w:val="baseline"/>
            </w:pPr>
            <w:r w:rsidRPr="000B1013">
              <w:t xml:space="preserve">Reuse the current MIMO correlation matrix calculation methods defined in RAN4 spec to generate correlation matrix for each TRP-to-RX MIMO channel matrix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i,j</m:t>
                  </m:r>
                </m:sub>
              </m:sSub>
            </m:oMath>
            <w:r w:rsidRPr="000B1013">
              <w:t>.</w:t>
            </w:r>
            <w:r>
              <w:t xml:space="preserve"> Channel matrices from different TRPs to a Rx chain,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t>, are assumed to be statistically independent.</w:t>
            </w:r>
          </w:p>
          <w:p w14:paraId="016C3973" w14:textId="2D64B5BA" w:rsidR="00623BC4" w:rsidRPr="00623BC4" w:rsidRDefault="00623BC4" w:rsidP="00623BC4">
            <w:pPr>
              <w:pStyle w:val="ListParagraph"/>
              <w:numPr>
                <w:ilvl w:val="2"/>
                <w:numId w:val="11"/>
              </w:numPr>
              <w:overflowPunct w:val="0"/>
              <w:autoSpaceDE w:val="0"/>
              <w:autoSpaceDN w:val="0"/>
              <w:adjustRightInd w:val="0"/>
              <w:spacing w:after="180" w:line="240" w:lineRule="auto"/>
              <w:textAlignment w:val="baseline"/>
            </w:pPr>
            <w:r>
              <w:t xml:space="preserve">MIMO channel matrices from a TRP to two Rx chains,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t xml:space="preserve">, can be correlated, and the correlation coefficient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r>
                <w:rPr>
                  <w:rFonts w:ascii="Cambria Math" w:hAnsi="Cambria Math"/>
                </w:rPr>
                <m:t xml:space="preserve"> </m:t>
              </m:r>
            </m:oMath>
            <w:r>
              <w:t xml:space="preserve">between two Rx chains can be categorized as low (independent), medium and high which may depend on the AoA offset between two beam pairs. FFS: exact value of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t>.</w:t>
            </w:r>
          </w:p>
          <w:p w14:paraId="7C486F7D" w14:textId="77777777" w:rsidR="00623BC4" w:rsidRPr="0048606A" w:rsidRDefault="00623BC4" w:rsidP="00623BC4">
            <w:pPr>
              <w:rPr>
                <w:b/>
                <w:u w:val="single"/>
              </w:rPr>
            </w:pPr>
            <w:r w:rsidRPr="0048606A">
              <w:rPr>
                <w:b/>
                <w:u w:val="single"/>
                <w:lang w:eastAsia="ko-KR"/>
              </w:rPr>
              <w:t>Issue 1-1-</w:t>
            </w:r>
            <w:r>
              <w:rPr>
                <w:b/>
                <w:u w:val="single"/>
                <w:lang w:eastAsia="ko-KR"/>
              </w:rPr>
              <w:t>9</w:t>
            </w:r>
            <w:r w:rsidRPr="0048606A">
              <w:rPr>
                <w:b/>
                <w:u w:val="single"/>
                <w:lang w:eastAsia="ko-KR"/>
              </w:rPr>
              <w:t xml:space="preserve">: </w:t>
            </w:r>
            <w:r>
              <w:rPr>
                <w:b/>
                <w:u w:val="single"/>
                <w:lang w:eastAsia="ko-KR"/>
              </w:rPr>
              <w:t>Whether to consider MCS reduction for IFF method (if agreed for demodulation requirement)</w:t>
            </w:r>
            <w:r w:rsidRPr="0048606A">
              <w:rPr>
                <w:b/>
                <w:u w:val="single"/>
              </w:rPr>
              <w:t>.</w:t>
            </w:r>
          </w:p>
          <w:p w14:paraId="01EA1044" w14:textId="77777777" w:rsidR="00623BC4" w:rsidRPr="002E43A0" w:rsidRDefault="00623BC4" w:rsidP="00623BC4">
            <w:pPr>
              <w:pStyle w:val="ListParagraph"/>
              <w:numPr>
                <w:ilvl w:val="0"/>
                <w:numId w:val="13"/>
              </w:numPr>
              <w:overflowPunct w:val="0"/>
              <w:autoSpaceDE w:val="0"/>
              <w:autoSpaceDN w:val="0"/>
              <w:adjustRightInd w:val="0"/>
              <w:spacing w:after="180" w:line="240" w:lineRule="auto"/>
              <w:textAlignment w:val="baseline"/>
              <w:rPr>
                <w:lang w:eastAsia="zh-CN"/>
              </w:rPr>
            </w:pPr>
            <w:r>
              <w:rPr>
                <w:lang w:eastAsia="zh-CN"/>
              </w:rPr>
              <w:t>Agreement:</w:t>
            </w:r>
          </w:p>
          <w:p w14:paraId="0B7EABF1" w14:textId="77777777" w:rsidR="00623BC4" w:rsidRPr="009414A4" w:rsidRDefault="00623BC4" w:rsidP="00623BC4">
            <w:pPr>
              <w:pStyle w:val="ListParagraph"/>
              <w:numPr>
                <w:ilvl w:val="0"/>
                <w:numId w:val="19"/>
              </w:numPr>
              <w:overflowPunct w:val="0"/>
              <w:autoSpaceDE w:val="0"/>
              <w:autoSpaceDN w:val="0"/>
              <w:adjustRightInd w:val="0"/>
              <w:spacing w:after="120" w:line="240" w:lineRule="auto"/>
              <w:textAlignment w:val="baseline"/>
              <w:rPr>
                <w:lang w:eastAsia="en-GB"/>
              </w:rPr>
            </w:pPr>
            <w:r>
              <w:rPr>
                <w:szCs w:val="24"/>
                <w:lang w:eastAsia="zh-CN"/>
              </w:rPr>
              <w:t>Discuss later once achievable MCS is agreed.</w:t>
            </w:r>
          </w:p>
          <w:p w14:paraId="1596E89D" w14:textId="77777777" w:rsidR="00623BC4" w:rsidRPr="008D5DFE" w:rsidRDefault="00623BC4" w:rsidP="00623BC4">
            <w:pPr>
              <w:rPr>
                <w:b/>
                <w:u w:val="single"/>
              </w:rPr>
            </w:pPr>
            <w:r w:rsidRPr="008D5DFE">
              <w:rPr>
                <w:b/>
                <w:u w:val="single"/>
                <w:lang w:eastAsia="ko-KR"/>
              </w:rPr>
              <w:t>Issue 1-1-</w:t>
            </w:r>
            <w:r>
              <w:rPr>
                <w:b/>
                <w:u w:val="single"/>
                <w:lang w:eastAsia="ko-KR"/>
              </w:rPr>
              <w:t>10</w:t>
            </w:r>
            <w:r w:rsidRPr="008D5DFE">
              <w:rPr>
                <w:b/>
                <w:u w:val="single"/>
                <w:lang w:eastAsia="ko-KR"/>
              </w:rPr>
              <w:t xml:space="preserve">: </w:t>
            </w:r>
            <w:r>
              <w:rPr>
                <w:b/>
                <w:u w:val="single"/>
                <w:lang w:eastAsia="ko-KR"/>
              </w:rPr>
              <w:t xml:space="preserve">Delta </w:t>
            </w:r>
            <w:proofErr w:type="spellStart"/>
            <w:r>
              <w:rPr>
                <w:b/>
                <w:u w:val="single"/>
              </w:rPr>
              <w:t>AoA</w:t>
            </w:r>
            <w:proofErr w:type="spellEnd"/>
            <w:r>
              <w:rPr>
                <w:b/>
                <w:u w:val="single"/>
              </w:rPr>
              <w:t xml:space="preserve"> assumption for single DCI</w:t>
            </w:r>
          </w:p>
          <w:p w14:paraId="59669203" w14:textId="77777777" w:rsidR="00623BC4" w:rsidRPr="002E43A0" w:rsidRDefault="00623BC4" w:rsidP="00623BC4">
            <w:pPr>
              <w:pStyle w:val="ListParagraph"/>
              <w:numPr>
                <w:ilvl w:val="0"/>
                <w:numId w:val="13"/>
              </w:numPr>
              <w:overflowPunct w:val="0"/>
              <w:autoSpaceDE w:val="0"/>
              <w:autoSpaceDN w:val="0"/>
              <w:adjustRightInd w:val="0"/>
              <w:spacing w:after="180" w:line="240" w:lineRule="auto"/>
              <w:textAlignment w:val="baseline"/>
              <w:rPr>
                <w:lang w:eastAsia="zh-CN"/>
              </w:rPr>
            </w:pPr>
            <w:r>
              <w:rPr>
                <w:lang w:eastAsia="zh-CN"/>
              </w:rPr>
              <w:t>Agreement:</w:t>
            </w:r>
          </w:p>
          <w:p w14:paraId="4EFC5684" w14:textId="77777777" w:rsidR="00623BC4" w:rsidRPr="009414A4" w:rsidRDefault="00623BC4" w:rsidP="00623BC4">
            <w:pPr>
              <w:pStyle w:val="ListParagraph"/>
              <w:numPr>
                <w:ilvl w:val="0"/>
                <w:numId w:val="19"/>
              </w:numPr>
              <w:overflowPunct w:val="0"/>
              <w:autoSpaceDE w:val="0"/>
              <w:autoSpaceDN w:val="0"/>
              <w:adjustRightInd w:val="0"/>
              <w:spacing w:after="120" w:line="240" w:lineRule="auto"/>
              <w:textAlignment w:val="baseline"/>
              <w:rPr>
                <w:lang w:eastAsia="en-GB"/>
              </w:rPr>
            </w:pPr>
            <w:r w:rsidRPr="00167493">
              <w:rPr>
                <w:szCs w:val="24"/>
                <w:lang w:eastAsia="zh-CN"/>
              </w:rPr>
              <w:t xml:space="preserve">Further evaluate the performance with the full set of </w:t>
            </w:r>
            <w:proofErr w:type="spellStart"/>
            <w:r w:rsidRPr="00167493">
              <w:rPr>
                <w:szCs w:val="24"/>
                <w:lang w:eastAsia="zh-CN"/>
              </w:rPr>
              <w:t>AoA</w:t>
            </w:r>
            <w:proofErr w:type="spellEnd"/>
            <w:r w:rsidRPr="00167493">
              <w:rPr>
                <w:szCs w:val="24"/>
                <w:lang w:eastAsia="zh-CN"/>
              </w:rPr>
              <w:t xml:space="preserve"> offset from RF session, down-selection on the values for performance </w:t>
            </w:r>
            <w:proofErr w:type="gramStart"/>
            <w:r w:rsidRPr="00167493">
              <w:rPr>
                <w:szCs w:val="24"/>
                <w:lang w:eastAsia="zh-CN"/>
              </w:rPr>
              <w:t>requirements</w:t>
            </w:r>
            <w:proofErr w:type="gramEnd"/>
            <w:r w:rsidRPr="00167493">
              <w:rPr>
                <w:szCs w:val="24"/>
                <w:lang w:eastAsia="zh-CN"/>
              </w:rPr>
              <w:t xml:space="preserve"> introduction can be carried based on evaluation results and analysis from companies.</w:t>
            </w:r>
          </w:p>
          <w:p w14:paraId="418FEACF" w14:textId="77777777" w:rsidR="00623BC4" w:rsidRPr="008D5DFE" w:rsidRDefault="00623BC4" w:rsidP="00623BC4">
            <w:pPr>
              <w:rPr>
                <w:b/>
                <w:u w:val="single"/>
              </w:rPr>
            </w:pPr>
            <w:r w:rsidRPr="008D5DFE">
              <w:rPr>
                <w:b/>
                <w:u w:val="single"/>
                <w:lang w:eastAsia="ko-KR"/>
              </w:rPr>
              <w:t>Issue 1-1-</w:t>
            </w:r>
            <w:r>
              <w:rPr>
                <w:b/>
                <w:u w:val="single"/>
                <w:lang w:eastAsia="ko-KR"/>
              </w:rPr>
              <w:t>11</w:t>
            </w:r>
            <w:r w:rsidRPr="008D5DFE">
              <w:rPr>
                <w:b/>
                <w:u w:val="single"/>
                <w:lang w:eastAsia="ko-KR"/>
              </w:rPr>
              <w:t xml:space="preserve">: </w:t>
            </w:r>
            <w:r>
              <w:rPr>
                <w:b/>
                <w:u w:val="single"/>
                <w:lang w:eastAsia="ko-KR"/>
              </w:rPr>
              <w:t xml:space="preserve">Delta </w:t>
            </w:r>
            <w:proofErr w:type="spellStart"/>
            <w:r>
              <w:rPr>
                <w:b/>
                <w:u w:val="single"/>
              </w:rPr>
              <w:t>AoA</w:t>
            </w:r>
            <w:proofErr w:type="spellEnd"/>
            <w:r>
              <w:rPr>
                <w:b/>
                <w:u w:val="single"/>
              </w:rPr>
              <w:t xml:space="preserve"> assumption for multi- DCI fully overlapping.</w:t>
            </w:r>
          </w:p>
          <w:p w14:paraId="492FCD68" w14:textId="77777777" w:rsidR="00623BC4" w:rsidRPr="002E43A0" w:rsidRDefault="00623BC4" w:rsidP="00623BC4">
            <w:pPr>
              <w:pStyle w:val="ListParagraph"/>
              <w:numPr>
                <w:ilvl w:val="0"/>
                <w:numId w:val="13"/>
              </w:numPr>
              <w:overflowPunct w:val="0"/>
              <w:autoSpaceDE w:val="0"/>
              <w:autoSpaceDN w:val="0"/>
              <w:adjustRightInd w:val="0"/>
              <w:spacing w:after="180" w:line="240" w:lineRule="auto"/>
              <w:textAlignment w:val="baseline"/>
              <w:rPr>
                <w:lang w:eastAsia="zh-CN"/>
              </w:rPr>
            </w:pPr>
            <w:r>
              <w:rPr>
                <w:lang w:eastAsia="zh-CN"/>
              </w:rPr>
              <w:t>Agreement:</w:t>
            </w:r>
          </w:p>
          <w:p w14:paraId="49E7F030" w14:textId="77777777" w:rsidR="00623BC4" w:rsidRPr="008752B7" w:rsidRDefault="00623BC4" w:rsidP="00623BC4">
            <w:pPr>
              <w:pStyle w:val="ListParagraph"/>
              <w:numPr>
                <w:ilvl w:val="0"/>
                <w:numId w:val="19"/>
              </w:numPr>
              <w:overflowPunct w:val="0"/>
              <w:autoSpaceDE w:val="0"/>
              <w:autoSpaceDN w:val="0"/>
              <w:adjustRightInd w:val="0"/>
              <w:spacing w:after="120" w:line="240" w:lineRule="auto"/>
              <w:textAlignment w:val="baseline"/>
              <w:rPr>
                <w:lang w:eastAsia="en-GB"/>
              </w:rPr>
            </w:pPr>
            <w:r w:rsidRPr="00167493">
              <w:rPr>
                <w:szCs w:val="24"/>
                <w:lang w:eastAsia="zh-CN"/>
              </w:rPr>
              <w:t xml:space="preserve">Further evaluate the performance with the full set of </w:t>
            </w:r>
            <w:proofErr w:type="spellStart"/>
            <w:r w:rsidRPr="00167493">
              <w:rPr>
                <w:szCs w:val="24"/>
                <w:lang w:eastAsia="zh-CN"/>
              </w:rPr>
              <w:t>AoA</w:t>
            </w:r>
            <w:proofErr w:type="spellEnd"/>
            <w:r w:rsidRPr="00167493">
              <w:rPr>
                <w:szCs w:val="24"/>
                <w:lang w:eastAsia="zh-CN"/>
              </w:rPr>
              <w:t xml:space="preserve"> offset from RF session, down-selection on the values for performance </w:t>
            </w:r>
            <w:proofErr w:type="gramStart"/>
            <w:r w:rsidRPr="00167493">
              <w:rPr>
                <w:szCs w:val="24"/>
                <w:lang w:eastAsia="zh-CN"/>
              </w:rPr>
              <w:t>requirements</w:t>
            </w:r>
            <w:proofErr w:type="gramEnd"/>
            <w:r w:rsidRPr="00167493">
              <w:rPr>
                <w:szCs w:val="24"/>
                <w:lang w:eastAsia="zh-CN"/>
              </w:rPr>
              <w:t xml:space="preserve"> introduction can be carried based on evaluation results and analysis from companies.</w:t>
            </w:r>
          </w:p>
          <w:p w14:paraId="61F6405F" w14:textId="77777777" w:rsidR="00623BC4" w:rsidRPr="008D5DFE" w:rsidRDefault="00623BC4" w:rsidP="00623BC4">
            <w:pPr>
              <w:rPr>
                <w:b/>
                <w:u w:val="single"/>
              </w:rPr>
            </w:pPr>
            <w:r w:rsidRPr="008D5DFE">
              <w:rPr>
                <w:b/>
                <w:u w:val="single"/>
                <w:lang w:eastAsia="ko-KR"/>
              </w:rPr>
              <w:t>Issue 1-1-</w:t>
            </w:r>
            <w:r>
              <w:rPr>
                <w:b/>
                <w:u w:val="single"/>
                <w:lang w:eastAsia="ko-KR"/>
              </w:rPr>
              <w:t>12</w:t>
            </w:r>
            <w:r w:rsidRPr="008D5DFE">
              <w:rPr>
                <w:b/>
                <w:u w:val="single"/>
                <w:lang w:eastAsia="ko-KR"/>
              </w:rPr>
              <w:t xml:space="preserve">: </w:t>
            </w:r>
            <w:r w:rsidRPr="008D5DFE">
              <w:rPr>
                <w:b/>
                <w:u w:val="single"/>
              </w:rPr>
              <w:t>Whether to introduce requirements for both single-DCI and multi-DCI scenarios.</w:t>
            </w:r>
          </w:p>
          <w:p w14:paraId="3F105BAC" w14:textId="77777777" w:rsidR="00623BC4" w:rsidRPr="002E43A0" w:rsidRDefault="00623BC4" w:rsidP="00623BC4">
            <w:pPr>
              <w:pStyle w:val="ListParagraph"/>
              <w:numPr>
                <w:ilvl w:val="0"/>
                <w:numId w:val="13"/>
              </w:numPr>
              <w:overflowPunct w:val="0"/>
              <w:autoSpaceDE w:val="0"/>
              <w:autoSpaceDN w:val="0"/>
              <w:adjustRightInd w:val="0"/>
              <w:spacing w:after="180" w:line="240" w:lineRule="auto"/>
              <w:textAlignment w:val="baseline"/>
              <w:rPr>
                <w:lang w:eastAsia="zh-CN"/>
              </w:rPr>
            </w:pPr>
            <w:r>
              <w:rPr>
                <w:lang w:eastAsia="zh-CN"/>
              </w:rPr>
              <w:t>Agreement:</w:t>
            </w:r>
          </w:p>
          <w:p w14:paraId="7199A32F" w14:textId="77777777" w:rsidR="00623BC4" w:rsidRPr="007E3CE3" w:rsidRDefault="00623BC4" w:rsidP="00623BC4">
            <w:pPr>
              <w:pStyle w:val="ListParagraph"/>
              <w:numPr>
                <w:ilvl w:val="0"/>
                <w:numId w:val="19"/>
              </w:numPr>
              <w:overflowPunct w:val="0"/>
              <w:autoSpaceDE w:val="0"/>
              <w:autoSpaceDN w:val="0"/>
              <w:adjustRightInd w:val="0"/>
              <w:spacing w:after="120" w:line="240" w:lineRule="auto"/>
              <w:textAlignment w:val="baseline"/>
              <w:rPr>
                <w:color w:val="000000" w:themeColor="text1"/>
                <w:lang w:eastAsia="en-GB"/>
              </w:rPr>
            </w:pPr>
            <w:r w:rsidRPr="007E3CE3">
              <w:rPr>
                <w:color w:val="000000" w:themeColor="text1"/>
                <w:szCs w:val="24"/>
                <w:lang w:eastAsia="zh-CN"/>
              </w:rPr>
              <w:t xml:space="preserve">Keep the current agreement of transmissions schemes and layer combinations for evaluation for companies to provide initial simulation results. </w:t>
            </w:r>
            <w:r w:rsidRPr="007E3CE3">
              <w:rPr>
                <w:color w:val="000000" w:themeColor="text1"/>
              </w:rPr>
              <w:t xml:space="preserve">Consider both </w:t>
            </w:r>
            <w:proofErr w:type="spellStart"/>
            <w:r w:rsidRPr="007E3CE3">
              <w:rPr>
                <w:color w:val="000000" w:themeColor="text1"/>
              </w:rPr>
              <w:t>sDCI</w:t>
            </w:r>
            <w:proofErr w:type="spellEnd"/>
            <w:r w:rsidRPr="007E3CE3">
              <w:rPr>
                <w:color w:val="000000" w:themeColor="text1"/>
              </w:rPr>
              <w:t xml:space="preserve"> with SDM and </w:t>
            </w:r>
            <w:proofErr w:type="spellStart"/>
            <w:r w:rsidRPr="007E3CE3">
              <w:rPr>
                <w:color w:val="000000" w:themeColor="text1"/>
              </w:rPr>
              <w:t>mDCI</w:t>
            </w:r>
            <w:proofErr w:type="spellEnd"/>
            <w:r w:rsidRPr="007E3CE3">
              <w:rPr>
                <w:color w:val="000000" w:themeColor="text1"/>
              </w:rPr>
              <w:t xml:space="preserve"> with fully overlapping resources, prioritize </w:t>
            </w:r>
            <w:proofErr w:type="spellStart"/>
            <w:r w:rsidRPr="007E3CE3">
              <w:rPr>
                <w:color w:val="000000" w:themeColor="text1"/>
              </w:rPr>
              <w:t>mDCI</w:t>
            </w:r>
            <w:proofErr w:type="spellEnd"/>
            <w:r w:rsidRPr="007E3CE3">
              <w:rPr>
                <w:color w:val="000000" w:themeColor="text1"/>
              </w:rPr>
              <w:t xml:space="preserve"> with fully overlapping.</w:t>
            </w:r>
          </w:p>
          <w:p w14:paraId="2E1629C7" w14:textId="77777777" w:rsidR="00623BC4" w:rsidRPr="008D5DFE" w:rsidRDefault="00623BC4" w:rsidP="00623BC4">
            <w:pPr>
              <w:rPr>
                <w:b/>
                <w:u w:val="single"/>
              </w:rPr>
            </w:pPr>
            <w:r w:rsidRPr="008D5DFE">
              <w:rPr>
                <w:b/>
                <w:u w:val="single"/>
                <w:lang w:eastAsia="ko-KR"/>
              </w:rPr>
              <w:t>Issue 1-1-</w:t>
            </w:r>
            <w:r>
              <w:rPr>
                <w:b/>
                <w:u w:val="single"/>
                <w:lang w:eastAsia="ko-KR"/>
              </w:rPr>
              <w:t>13</w:t>
            </w:r>
            <w:r w:rsidRPr="008D5DFE">
              <w:rPr>
                <w:b/>
                <w:u w:val="single"/>
                <w:lang w:eastAsia="ko-KR"/>
              </w:rPr>
              <w:t xml:space="preserve">: </w:t>
            </w:r>
            <w:r>
              <w:rPr>
                <w:b/>
                <w:u w:val="single"/>
              </w:rPr>
              <w:t>Performance requirement for multi- DCI non-overlapping.</w:t>
            </w:r>
          </w:p>
          <w:p w14:paraId="234D79C2" w14:textId="77777777" w:rsidR="00623BC4" w:rsidRPr="002E43A0" w:rsidRDefault="00623BC4" w:rsidP="00623BC4">
            <w:pPr>
              <w:pStyle w:val="ListParagraph"/>
              <w:numPr>
                <w:ilvl w:val="0"/>
                <w:numId w:val="13"/>
              </w:numPr>
              <w:overflowPunct w:val="0"/>
              <w:autoSpaceDE w:val="0"/>
              <w:autoSpaceDN w:val="0"/>
              <w:adjustRightInd w:val="0"/>
              <w:spacing w:after="180" w:line="240" w:lineRule="auto"/>
              <w:textAlignment w:val="baseline"/>
              <w:rPr>
                <w:lang w:eastAsia="zh-CN"/>
              </w:rPr>
            </w:pPr>
            <w:r>
              <w:rPr>
                <w:lang w:eastAsia="zh-CN"/>
              </w:rPr>
              <w:t>Agreement:</w:t>
            </w:r>
          </w:p>
          <w:p w14:paraId="6E44BF5F" w14:textId="77777777" w:rsidR="00623BC4" w:rsidRDefault="00623BC4" w:rsidP="00623BC4">
            <w:pPr>
              <w:pStyle w:val="ListParagraph"/>
              <w:numPr>
                <w:ilvl w:val="1"/>
                <w:numId w:val="11"/>
              </w:numPr>
              <w:overflowPunct w:val="0"/>
              <w:autoSpaceDE w:val="0"/>
              <w:autoSpaceDN w:val="0"/>
              <w:adjustRightInd w:val="0"/>
              <w:spacing w:after="180" w:line="240" w:lineRule="auto"/>
              <w:ind w:left="1800" w:hanging="270"/>
              <w:textAlignment w:val="baseline"/>
              <w:rPr>
                <w:lang w:eastAsia="zh-CN"/>
              </w:rPr>
            </w:pPr>
            <w:r w:rsidRPr="008D113B">
              <w:t xml:space="preserve">Define at least one set of performance requirements for </w:t>
            </w:r>
            <w:r>
              <w:t>m</w:t>
            </w:r>
            <w:r w:rsidRPr="008D113B">
              <w:t>ulti-DCI non-overlapping</w:t>
            </w:r>
            <w:r>
              <w:t xml:space="preserve"> (if agreed to introduce requirements)</w:t>
            </w:r>
            <w:r w:rsidRPr="008D113B">
              <w:t>.</w:t>
            </w:r>
          </w:p>
          <w:p w14:paraId="5217E213" w14:textId="58782E35" w:rsidR="00623BC4" w:rsidRPr="002401E7" w:rsidRDefault="00623BC4" w:rsidP="002401E7">
            <w:pPr>
              <w:rPr>
                <w:b/>
                <w:u w:val="single"/>
              </w:rPr>
            </w:pPr>
            <w:r w:rsidRPr="00F97D58">
              <w:rPr>
                <w:b/>
                <w:u w:val="single"/>
                <w:lang w:eastAsia="ko-KR"/>
              </w:rPr>
              <w:lastRenderedPageBreak/>
              <w:t>Issue 1-1-</w:t>
            </w:r>
            <w:r>
              <w:rPr>
                <w:b/>
                <w:u w:val="single"/>
                <w:lang w:eastAsia="ko-KR"/>
              </w:rPr>
              <w:t>14</w:t>
            </w:r>
            <w:r w:rsidRPr="00F97D58">
              <w:rPr>
                <w:b/>
                <w:u w:val="single"/>
                <w:lang w:eastAsia="ko-KR"/>
              </w:rPr>
              <w:t xml:space="preserve">: </w:t>
            </w:r>
            <w:r>
              <w:rPr>
                <w:b/>
                <w:u w:val="single"/>
              </w:rPr>
              <w:t>Receiver assumption</w:t>
            </w:r>
            <w:r w:rsidRPr="00F97D58">
              <w:rPr>
                <w:b/>
                <w:u w:val="single"/>
              </w:rPr>
              <w:t>.</w:t>
            </w:r>
          </w:p>
          <w:p w14:paraId="7948DE32" w14:textId="77777777" w:rsidR="00623BC4" w:rsidRDefault="00623BC4" w:rsidP="00623BC4">
            <w:pPr>
              <w:pStyle w:val="ListParagraph"/>
              <w:numPr>
                <w:ilvl w:val="0"/>
                <w:numId w:val="11"/>
              </w:numPr>
              <w:overflowPunct w:val="0"/>
              <w:autoSpaceDE w:val="0"/>
              <w:autoSpaceDN w:val="0"/>
              <w:adjustRightInd w:val="0"/>
              <w:spacing w:after="180" w:line="240" w:lineRule="auto"/>
              <w:textAlignment w:val="baseline"/>
              <w:rPr>
                <w:lang w:eastAsia="zh-CN"/>
              </w:rPr>
            </w:pPr>
            <w:r>
              <w:rPr>
                <w:lang w:eastAsia="zh-CN"/>
              </w:rPr>
              <w:t>Proposals</w:t>
            </w:r>
          </w:p>
          <w:p w14:paraId="7B81288F" w14:textId="77777777" w:rsidR="00623BC4" w:rsidRPr="006A7D13" w:rsidRDefault="00623BC4" w:rsidP="00623BC4">
            <w:pPr>
              <w:pStyle w:val="ListParagraph"/>
              <w:numPr>
                <w:ilvl w:val="1"/>
                <w:numId w:val="11"/>
              </w:numPr>
              <w:overflowPunct w:val="0"/>
              <w:autoSpaceDE w:val="0"/>
              <w:autoSpaceDN w:val="0"/>
              <w:adjustRightInd w:val="0"/>
              <w:spacing w:after="180" w:line="240" w:lineRule="auto"/>
              <w:ind w:firstLine="90"/>
              <w:textAlignment w:val="baseline"/>
            </w:pPr>
            <w:r>
              <w:rPr>
                <w:rFonts w:eastAsia="Times New Roman"/>
              </w:rPr>
              <w:t xml:space="preserve">  </w:t>
            </w:r>
            <w:r w:rsidRPr="006A7D13">
              <w:rPr>
                <w:rFonts w:eastAsia="Times New Roman"/>
              </w:rPr>
              <w:t xml:space="preserve">MMSE-IRC receiver </w:t>
            </w:r>
          </w:p>
          <w:p w14:paraId="24FDF4A8" w14:textId="77777777" w:rsidR="00623BC4" w:rsidRPr="006A7D13" w:rsidRDefault="00623BC4" w:rsidP="00623BC4">
            <w:pPr>
              <w:pStyle w:val="ListParagraph"/>
              <w:numPr>
                <w:ilvl w:val="2"/>
                <w:numId w:val="11"/>
              </w:numPr>
              <w:overflowPunct w:val="0"/>
              <w:autoSpaceDE w:val="0"/>
              <w:autoSpaceDN w:val="0"/>
              <w:adjustRightInd w:val="0"/>
              <w:spacing w:after="180" w:line="240" w:lineRule="auto"/>
              <w:ind w:left="2250" w:hanging="270"/>
              <w:textAlignment w:val="baseline"/>
            </w:pPr>
            <w:r w:rsidRPr="006A7D13">
              <w:rPr>
                <w:rFonts w:eastAsia="Times New Roman"/>
              </w:rPr>
              <w:t>Option 1: 2x2 Per TRP</w:t>
            </w:r>
          </w:p>
          <w:p w14:paraId="5A074484" w14:textId="77777777" w:rsidR="00623BC4" w:rsidRPr="00623BC4" w:rsidRDefault="00623BC4" w:rsidP="00CD7AC1">
            <w:pPr>
              <w:pStyle w:val="ListParagraph"/>
              <w:numPr>
                <w:ilvl w:val="2"/>
                <w:numId w:val="11"/>
              </w:numPr>
              <w:overflowPunct w:val="0"/>
              <w:autoSpaceDE w:val="0"/>
              <w:autoSpaceDN w:val="0"/>
              <w:adjustRightInd w:val="0"/>
              <w:spacing w:after="120" w:line="240" w:lineRule="auto"/>
              <w:ind w:left="2250" w:hanging="270"/>
              <w:textAlignment w:val="baseline"/>
              <w:rPr>
                <w:b/>
                <w:u w:val="single"/>
                <w:lang w:eastAsia="ko-KR"/>
              </w:rPr>
            </w:pPr>
            <w:r w:rsidRPr="00623BC4">
              <w:rPr>
                <w:rFonts w:eastAsia="Times New Roman"/>
              </w:rPr>
              <w:t>Option 2: Jointly processing as 4x4</w:t>
            </w:r>
          </w:p>
          <w:p w14:paraId="3B93EED4" w14:textId="6167EF61" w:rsidR="00297898" w:rsidRPr="002401E7" w:rsidRDefault="00623BC4" w:rsidP="002401E7">
            <w:pPr>
              <w:pStyle w:val="ListParagraph"/>
              <w:numPr>
                <w:ilvl w:val="2"/>
                <w:numId w:val="11"/>
              </w:numPr>
              <w:overflowPunct w:val="0"/>
              <w:autoSpaceDE w:val="0"/>
              <w:autoSpaceDN w:val="0"/>
              <w:adjustRightInd w:val="0"/>
              <w:spacing w:after="120" w:line="240" w:lineRule="auto"/>
              <w:ind w:left="2250" w:hanging="270"/>
              <w:textAlignment w:val="baseline"/>
              <w:rPr>
                <w:b/>
                <w:u w:val="single"/>
                <w:lang w:eastAsia="ko-KR"/>
              </w:rPr>
            </w:pPr>
            <w:r w:rsidRPr="00623BC4">
              <w:rPr>
                <w:rFonts w:eastAsia="Times New Roman"/>
              </w:rPr>
              <w:t>Companies are encouraged to further evaluate the performance, UE processing complexity impact on above options.</w:t>
            </w:r>
          </w:p>
        </w:tc>
      </w:tr>
    </w:tbl>
    <w:p w14:paraId="578A1CE2" w14:textId="28F2B545" w:rsidR="00297898" w:rsidRDefault="00297898" w:rsidP="00000C4C">
      <w:pPr>
        <w:jc w:val="both"/>
      </w:pPr>
    </w:p>
    <w:p w14:paraId="0220E971" w14:textId="365EDAEC" w:rsidR="00520DEC" w:rsidRDefault="00520DEC" w:rsidP="00000C4C">
      <w:pPr>
        <w:jc w:val="both"/>
      </w:pPr>
      <w:r>
        <w:t>In this draft, we provide our views on these pending issues</w:t>
      </w:r>
    </w:p>
    <w:p w14:paraId="35F36F6F" w14:textId="4553A31E" w:rsidR="00616969" w:rsidRPr="00F1784D" w:rsidRDefault="00616969" w:rsidP="00000C4C">
      <w:pPr>
        <w:pStyle w:val="Heading1"/>
        <w:jc w:val="both"/>
        <w:rPr>
          <w:lang w:val="en-US"/>
        </w:rPr>
      </w:pPr>
      <w:r w:rsidRPr="00F1784D">
        <w:rPr>
          <w:lang w:val="en-US"/>
        </w:rPr>
        <w:t>2</w:t>
      </w:r>
      <w:r w:rsidRPr="00F1784D">
        <w:rPr>
          <w:lang w:val="en-US"/>
        </w:rPr>
        <w:tab/>
      </w:r>
      <w:r w:rsidR="00000C4C">
        <w:rPr>
          <w:lang w:val="en-US"/>
        </w:rPr>
        <w:t>General aspects for</w:t>
      </w:r>
      <w:r w:rsidR="002364E9">
        <w:rPr>
          <w:lang w:val="en-US"/>
        </w:rPr>
        <w:t xml:space="preserve"> </w:t>
      </w:r>
      <w:r w:rsidRPr="00F1784D">
        <w:rPr>
          <w:lang w:val="en-US"/>
        </w:rPr>
        <w:t>UE demodulation and CSI reporting requirements</w:t>
      </w:r>
    </w:p>
    <w:p w14:paraId="3114D9F1" w14:textId="77777777" w:rsidR="00524157" w:rsidRDefault="00524157" w:rsidP="00B1373D">
      <w:pPr>
        <w:jc w:val="both"/>
      </w:pPr>
    </w:p>
    <w:p w14:paraId="2CD8472B" w14:textId="68055EDB" w:rsidR="00C739E9" w:rsidRDefault="00F3466C" w:rsidP="00B1373D">
      <w:pPr>
        <w:jc w:val="both"/>
      </w:pPr>
      <w:r>
        <w:t>As it has been stated in [</w:t>
      </w:r>
      <w:r w:rsidR="00637ED5">
        <w:t>2</w:t>
      </w:r>
      <w:r>
        <w:t>], this WI aims to introduce the requirements for UEs capable of multi-beam/chain simultaneous DL reception on a single component carrier to achieve improved UE demodulation performance. To define demodulation performance requirements for</w:t>
      </w:r>
      <w:r w:rsidRPr="00324CE8">
        <w:t xml:space="preserve"> enhanced FR2</w:t>
      </w:r>
      <w:r>
        <w:t>-1</w:t>
      </w:r>
      <w:r w:rsidRPr="00324CE8">
        <w:t xml:space="preserve"> UEs supporting up to 4 DL MIMO</w:t>
      </w:r>
      <w:r>
        <w:t xml:space="preserve"> </w:t>
      </w:r>
      <w:r w:rsidRPr="00324CE8">
        <w:t>layers</w:t>
      </w:r>
      <w:r>
        <w:t xml:space="preserve"> on single component (CC), </w:t>
      </w:r>
      <w:r w:rsidR="002D4138">
        <w:t>we</w:t>
      </w:r>
      <w:r>
        <w:t xml:space="preserve"> consider receptions configured with 2 active TCI states</w:t>
      </w:r>
      <w:r w:rsidR="002D4138">
        <w:t>, requiring beam reception from 2 directions (2 layers/direction)</w:t>
      </w:r>
      <w:r w:rsidR="00B1373D">
        <w:t xml:space="preserve">. Dual TCI operation can be combined with the Rel-17 </w:t>
      </w:r>
      <w:proofErr w:type="spellStart"/>
      <w:r w:rsidR="00B1373D">
        <w:t>mTRP</w:t>
      </w:r>
      <w:proofErr w:type="spellEnd"/>
      <w:r w:rsidR="00B1373D">
        <w:t xml:space="preserve"> framework even if the base station is being deployed as a single TRP [</w:t>
      </w:r>
      <w:r w:rsidR="00637ED5">
        <w:t>2</w:t>
      </w:r>
      <w:r w:rsidR="00B1373D">
        <w:t>]. Accordingly, we will draw our views based on the following general aspects:</w:t>
      </w:r>
      <w:r w:rsidR="00C739E9" w:rsidRPr="00F1784D">
        <w:t xml:space="preserve"> </w:t>
      </w:r>
    </w:p>
    <w:p w14:paraId="769FFBF5" w14:textId="122CF787" w:rsidR="00F913DB" w:rsidRDefault="00F913DB" w:rsidP="0022210F"/>
    <w:p w14:paraId="1A027009" w14:textId="60C72AAB" w:rsidR="00072E22" w:rsidRPr="00F1784D" w:rsidRDefault="00072E22" w:rsidP="00B1373D">
      <w:pPr>
        <w:jc w:val="both"/>
        <w:rPr>
          <w:b/>
          <w:bCs/>
        </w:rPr>
      </w:pPr>
      <w:r w:rsidRPr="00F1784D">
        <w:rPr>
          <w:b/>
          <w:bCs/>
        </w:rPr>
        <w:t>Proposal 1: RAN4 defines the UE demodulation and CSI reporting requirements</w:t>
      </w:r>
      <w:r w:rsidR="006F2CB5">
        <w:rPr>
          <w:b/>
          <w:bCs/>
        </w:rPr>
        <w:t xml:space="preserve"> for FR</w:t>
      </w:r>
      <w:r w:rsidR="00F602B4">
        <w:rPr>
          <w:b/>
          <w:bCs/>
        </w:rPr>
        <w:t>2</w:t>
      </w:r>
      <w:r w:rsidR="006F2CB5">
        <w:rPr>
          <w:b/>
          <w:bCs/>
        </w:rPr>
        <w:t xml:space="preserve"> </w:t>
      </w:r>
      <w:r w:rsidR="00F602B4">
        <w:rPr>
          <w:b/>
          <w:bCs/>
        </w:rPr>
        <w:t xml:space="preserve">DL multi-RX chain: </w:t>
      </w:r>
    </w:p>
    <w:p w14:paraId="5B16CF2F" w14:textId="61A3D8B2" w:rsidR="006F2CB5" w:rsidRDefault="006F2CB5">
      <w:pPr>
        <w:pStyle w:val="ListParagraph"/>
        <w:numPr>
          <w:ilvl w:val="0"/>
          <w:numId w:val="3"/>
        </w:numPr>
        <w:rPr>
          <w:b/>
          <w:bCs/>
        </w:rPr>
      </w:pPr>
      <w:r>
        <w:rPr>
          <w:b/>
          <w:bCs/>
        </w:rPr>
        <w:t>TDD mode only</w:t>
      </w:r>
    </w:p>
    <w:p w14:paraId="613944BF" w14:textId="14F2D8D2" w:rsidR="0069713C" w:rsidRPr="005A6F02" w:rsidRDefault="00F07C12">
      <w:pPr>
        <w:pStyle w:val="ListParagraph"/>
        <w:numPr>
          <w:ilvl w:val="0"/>
          <w:numId w:val="3"/>
        </w:numPr>
        <w:rPr>
          <w:b/>
          <w:bCs/>
        </w:rPr>
      </w:pPr>
      <w:r w:rsidRPr="00F1784D">
        <w:rPr>
          <w:b/>
          <w:bCs/>
        </w:rPr>
        <w:t>Number of receive antenna</w:t>
      </w:r>
      <w:r w:rsidR="00BB0D63" w:rsidRPr="00F1784D">
        <w:rPr>
          <w:b/>
          <w:bCs/>
        </w:rPr>
        <w:t>s</w:t>
      </w:r>
      <w:r w:rsidR="00524157">
        <w:rPr>
          <w:b/>
          <w:bCs/>
        </w:rPr>
        <w:t xml:space="preserve"> per Rx chain </w:t>
      </w:r>
      <w:r w:rsidR="00524157" w:rsidRPr="00524157">
        <w:rPr>
          <w:b/>
          <w:bCs/>
        </w:rPr>
        <w:t>N</w:t>
      </w:r>
      <w:r w:rsidR="00524157" w:rsidRPr="00524157">
        <w:rPr>
          <w:b/>
          <w:bCs/>
          <w:vertAlign w:val="subscript"/>
        </w:rPr>
        <w:t>Rx</w:t>
      </w:r>
      <w:r w:rsidR="00BB0D63" w:rsidRPr="00F1784D">
        <w:rPr>
          <w:b/>
          <w:bCs/>
        </w:rPr>
        <w:t xml:space="preserve"> </w:t>
      </w:r>
      <w:r w:rsidR="00524157">
        <w:rPr>
          <w:b/>
          <w:bCs/>
        </w:rPr>
        <w:t>= 2</w:t>
      </w:r>
    </w:p>
    <w:p w14:paraId="19740D7F" w14:textId="70DDBA18" w:rsidR="00072E22" w:rsidRDefault="00072E22">
      <w:pPr>
        <w:pStyle w:val="ListParagraph"/>
        <w:numPr>
          <w:ilvl w:val="0"/>
          <w:numId w:val="3"/>
        </w:numPr>
        <w:rPr>
          <w:b/>
          <w:bCs/>
        </w:rPr>
      </w:pPr>
      <w:r w:rsidRPr="00F1784D">
        <w:rPr>
          <w:b/>
          <w:bCs/>
        </w:rPr>
        <w:t>Modulation order</w:t>
      </w:r>
      <w:r w:rsidR="00B55481" w:rsidRPr="00F1784D">
        <w:rPr>
          <w:b/>
          <w:bCs/>
        </w:rPr>
        <w:t>:</w:t>
      </w:r>
      <w:r w:rsidRPr="00F1784D">
        <w:rPr>
          <w:b/>
          <w:bCs/>
        </w:rPr>
        <w:t xml:space="preserve"> </w:t>
      </w:r>
      <w:r w:rsidR="00B55481" w:rsidRPr="00F1784D">
        <w:rPr>
          <w:b/>
          <w:bCs/>
        </w:rPr>
        <w:t>U</w:t>
      </w:r>
      <w:r w:rsidRPr="00F1784D">
        <w:rPr>
          <w:b/>
          <w:bCs/>
        </w:rPr>
        <w:t xml:space="preserve">p to </w:t>
      </w:r>
      <w:r w:rsidR="00F602B4">
        <w:rPr>
          <w:b/>
          <w:bCs/>
        </w:rPr>
        <w:t>6</w:t>
      </w:r>
      <w:r w:rsidR="00AF7E42">
        <w:rPr>
          <w:b/>
          <w:bCs/>
        </w:rPr>
        <w:t>4</w:t>
      </w:r>
      <w:r w:rsidRPr="00F1784D">
        <w:rPr>
          <w:b/>
          <w:bCs/>
        </w:rPr>
        <w:t>QAM</w:t>
      </w:r>
    </w:p>
    <w:p w14:paraId="78F082BE" w14:textId="26809C00" w:rsidR="006F2CB5" w:rsidRPr="00F1784D" w:rsidRDefault="00CC1D37">
      <w:pPr>
        <w:pStyle w:val="ListParagraph"/>
        <w:numPr>
          <w:ilvl w:val="0"/>
          <w:numId w:val="3"/>
        </w:numPr>
        <w:rPr>
          <w:b/>
          <w:bCs/>
        </w:rPr>
      </w:pPr>
      <w:r>
        <w:rPr>
          <w:b/>
          <w:bCs/>
        </w:rPr>
        <w:t xml:space="preserve">Rank: </w:t>
      </w:r>
      <w:r w:rsidR="006F2CB5">
        <w:rPr>
          <w:b/>
          <w:bCs/>
        </w:rPr>
        <w:t xml:space="preserve">Up to </w:t>
      </w:r>
      <w:r w:rsidR="00F602B4">
        <w:rPr>
          <w:b/>
          <w:bCs/>
        </w:rPr>
        <w:t>4</w:t>
      </w:r>
      <w:r w:rsidR="006F2CB5">
        <w:rPr>
          <w:b/>
          <w:bCs/>
        </w:rPr>
        <w:t xml:space="preserve"> DL MIMO layers</w:t>
      </w:r>
      <w:r w:rsidR="00003107">
        <w:rPr>
          <w:b/>
          <w:bCs/>
        </w:rPr>
        <w:t xml:space="preserve"> (2+2)</w:t>
      </w:r>
      <w:r w:rsidR="006F2CB5">
        <w:rPr>
          <w:b/>
          <w:bCs/>
        </w:rPr>
        <w:t>.</w:t>
      </w:r>
    </w:p>
    <w:p w14:paraId="2E9E5CA0" w14:textId="77777777" w:rsidR="002868AE" w:rsidRDefault="002868AE" w:rsidP="00C77919">
      <w:pPr>
        <w:rPr>
          <w:b/>
          <w:bCs/>
        </w:rPr>
      </w:pPr>
    </w:p>
    <w:p w14:paraId="561CAD96" w14:textId="4F49DEBD" w:rsidR="00C77919" w:rsidRPr="00F1784D" w:rsidRDefault="00C77919" w:rsidP="00C77919">
      <w:pPr>
        <w:rPr>
          <w:b/>
          <w:bCs/>
        </w:rPr>
      </w:pPr>
      <w:r w:rsidRPr="00F1784D">
        <w:rPr>
          <w:b/>
          <w:bCs/>
        </w:rPr>
        <w:t>Proposal 2: RAN4 define</w:t>
      </w:r>
      <w:r w:rsidR="00BB0D63" w:rsidRPr="00F1784D">
        <w:rPr>
          <w:b/>
          <w:bCs/>
        </w:rPr>
        <w:t>s</w:t>
      </w:r>
      <w:r w:rsidRPr="00F1784D">
        <w:rPr>
          <w:b/>
          <w:bCs/>
        </w:rPr>
        <w:t xml:space="preserve"> the </w:t>
      </w:r>
      <w:r w:rsidR="00524157">
        <w:rPr>
          <w:b/>
          <w:bCs/>
        </w:rPr>
        <w:t>PDSCH</w:t>
      </w:r>
      <w:r w:rsidRPr="00F1784D">
        <w:rPr>
          <w:b/>
          <w:bCs/>
        </w:rPr>
        <w:t xml:space="preserve"> demodulation </w:t>
      </w:r>
      <w:r w:rsidR="006F2CB5" w:rsidRPr="00F1784D">
        <w:rPr>
          <w:b/>
          <w:bCs/>
        </w:rPr>
        <w:t xml:space="preserve">and </w:t>
      </w:r>
      <w:r w:rsidR="00524157">
        <w:rPr>
          <w:b/>
          <w:bCs/>
        </w:rPr>
        <w:t>PM</w:t>
      </w:r>
      <w:r w:rsidR="006F2CB5" w:rsidRPr="00F1784D">
        <w:rPr>
          <w:b/>
          <w:bCs/>
        </w:rPr>
        <w:t xml:space="preserve">I reporting </w:t>
      </w:r>
      <w:r w:rsidRPr="00F1784D">
        <w:rPr>
          <w:b/>
          <w:bCs/>
        </w:rPr>
        <w:t xml:space="preserve">requirements with:  </w:t>
      </w:r>
    </w:p>
    <w:p w14:paraId="1AD63570" w14:textId="747BA9BE" w:rsidR="00D84986" w:rsidRDefault="004E351B">
      <w:pPr>
        <w:pStyle w:val="ListParagraph"/>
        <w:numPr>
          <w:ilvl w:val="0"/>
          <w:numId w:val="3"/>
        </w:numPr>
        <w:rPr>
          <w:b/>
          <w:bCs/>
        </w:rPr>
      </w:pPr>
      <w:r w:rsidRPr="00F1784D">
        <w:rPr>
          <w:b/>
          <w:bCs/>
        </w:rPr>
        <w:t>FR</w:t>
      </w:r>
      <w:r w:rsidR="00F602B4">
        <w:rPr>
          <w:b/>
          <w:bCs/>
        </w:rPr>
        <w:t>2</w:t>
      </w:r>
      <w:r w:rsidR="00B1373D">
        <w:rPr>
          <w:b/>
          <w:bCs/>
        </w:rPr>
        <w:t>-1</w:t>
      </w:r>
      <w:r w:rsidR="00F602B4">
        <w:rPr>
          <w:b/>
          <w:bCs/>
        </w:rPr>
        <w:t xml:space="preserve"> </w:t>
      </w:r>
      <w:r w:rsidR="005A6F02">
        <w:rPr>
          <w:b/>
          <w:bCs/>
        </w:rPr>
        <w:t>T</w:t>
      </w:r>
      <w:r w:rsidRPr="00F1784D">
        <w:rPr>
          <w:b/>
          <w:bCs/>
        </w:rPr>
        <w:t xml:space="preserve">DD: </w:t>
      </w:r>
      <w:bookmarkStart w:id="2" w:name="_Hlk95186537"/>
      <w:r w:rsidR="00C77919" w:rsidRPr="00F1784D">
        <w:rPr>
          <w:b/>
          <w:bCs/>
        </w:rPr>
        <w:t>SCS</w:t>
      </w:r>
      <w:r w:rsidR="005A6F02">
        <w:rPr>
          <w:b/>
          <w:bCs/>
        </w:rPr>
        <w:t xml:space="preserve"> </w:t>
      </w:r>
      <w:r w:rsidR="00C77919" w:rsidRPr="00F1784D">
        <w:rPr>
          <w:b/>
          <w:bCs/>
        </w:rPr>
        <w:t>=</w:t>
      </w:r>
      <w:r w:rsidR="005A6F02">
        <w:rPr>
          <w:b/>
          <w:bCs/>
        </w:rPr>
        <w:t xml:space="preserve"> </w:t>
      </w:r>
      <w:r w:rsidR="00F602B4">
        <w:rPr>
          <w:b/>
          <w:bCs/>
        </w:rPr>
        <w:t>12</w:t>
      </w:r>
      <w:r w:rsidR="005A6F02">
        <w:rPr>
          <w:b/>
          <w:bCs/>
        </w:rPr>
        <w:t xml:space="preserve">0 </w:t>
      </w:r>
      <w:r w:rsidR="00C77919" w:rsidRPr="00F1784D">
        <w:rPr>
          <w:b/>
          <w:bCs/>
        </w:rPr>
        <w:t>kHz</w:t>
      </w:r>
      <w:r w:rsidR="00C7662D">
        <w:rPr>
          <w:b/>
          <w:bCs/>
        </w:rPr>
        <w:t>,</w:t>
      </w:r>
      <w:r w:rsidR="009277EE">
        <w:rPr>
          <w:b/>
          <w:bCs/>
        </w:rPr>
        <w:t xml:space="preserve"> CBW = </w:t>
      </w:r>
      <w:r w:rsidR="00F602B4">
        <w:rPr>
          <w:b/>
          <w:bCs/>
        </w:rPr>
        <w:t>10</w:t>
      </w:r>
      <w:r w:rsidR="009277EE">
        <w:rPr>
          <w:b/>
          <w:bCs/>
        </w:rPr>
        <w:t>0 MHz</w:t>
      </w:r>
      <w:r w:rsidR="00C77919" w:rsidRPr="00F1784D">
        <w:rPr>
          <w:b/>
          <w:bCs/>
        </w:rPr>
        <w:t xml:space="preserve"> and</w:t>
      </w:r>
      <w:r w:rsidR="005A6F02">
        <w:rPr>
          <w:b/>
          <w:bCs/>
        </w:rPr>
        <w:t xml:space="preserve"> </w:t>
      </w:r>
      <w:bookmarkEnd w:id="2"/>
      <w:r w:rsidR="00F602B4">
        <w:rPr>
          <w:b/>
          <w:bCs/>
        </w:rPr>
        <w:t>6</w:t>
      </w:r>
      <w:r w:rsidR="00C7662D">
        <w:rPr>
          <w:b/>
          <w:bCs/>
        </w:rPr>
        <w:t>6 RBs.</w:t>
      </w:r>
    </w:p>
    <w:p w14:paraId="4ABC6A7D" w14:textId="48E9B927" w:rsidR="00AF7E42" w:rsidRDefault="00AF7E42">
      <w:pPr>
        <w:pStyle w:val="ListParagraph"/>
        <w:numPr>
          <w:ilvl w:val="0"/>
          <w:numId w:val="3"/>
        </w:numPr>
        <w:rPr>
          <w:b/>
          <w:bCs/>
        </w:rPr>
      </w:pPr>
      <w:r>
        <w:rPr>
          <w:b/>
          <w:bCs/>
        </w:rPr>
        <w:t>Phase noise @ 47 GHz</w:t>
      </w:r>
    </w:p>
    <w:p w14:paraId="048E531B" w14:textId="2AB52414" w:rsidR="00600E2F" w:rsidRDefault="00600E2F">
      <w:pPr>
        <w:pStyle w:val="ListParagraph"/>
        <w:numPr>
          <w:ilvl w:val="0"/>
          <w:numId w:val="3"/>
        </w:numPr>
        <w:rPr>
          <w:b/>
          <w:bCs/>
        </w:rPr>
      </w:pPr>
      <w:r>
        <w:rPr>
          <w:b/>
          <w:bCs/>
        </w:rPr>
        <w:t>Channel models: TDLA (30 ns delay spread)</w:t>
      </w:r>
      <w:r w:rsidR="00524157">
        <w:rPr>
          <w:b/>
          <w:bCs/>
        </w:rPr>
        <w:t xml:space="preserve"> only</w:t>
      </w:r>
    </w:p>
    <w:p w14:paraId="673C84BD" w14:textId="39A7F277" w:rsidR="00362069" w:rsidRDefault="00362069">
      <w:pPr>
        <w:pStyle w:val="ListParagraph"/>
        <w:numPr>
          <w:ilvl w:val="0"/>
          <w:numId w:val="3"/>
        </w:numPr>
        <w:rPr>
          <w:b/>
          <w:bCs/>
        </w:rPr>
      </w:pPr>
      <w:r>
        <w:rPr>
          <w:b/>
          <w:bCs/>
        </w:rPr>
        <w:t xml:space="preserve">Max Doppler frequencies: </w:t>
      </w:r>
      <w:r w:rsidR="00BA5389">
        <w:rPr>
          <w:b/>
          <w:bCs/>
        </w:rPr>
        <w:t>up to</w:t>
      </w:r>
      <w:r>
        <w:rPr>
          <w:b/>
          <w:bCs/>
        </w:rPr>
        <w:t xml:space="preserve"> </w:t>
      </w:r>
      <w:r w:rsidR="00AF7E42">
        <w:rPr>
          <w:b/>
          <w:bCs/>
        </w:rPr>
        <w:t>3</w:t>
      </w:r>
      <w:r>
        <w:rPr>
          <w:b/>
          <w:bCs/>
        </w:rPr>
        <w:t>00 Hz.</w:t>
      </w:r>
    </w:p>
    <w:p w14:paraId="7B0DA488" w14:textId="0D741DCA" w:rsidR="00941AAE" w:rsidRDefault="00941AAE" w:rsidP="00941AAE">
      <w:pPr>
        <w:rPr>
          <w:b/>
          <w:bCs/>
        </w:rPr>
      </w:pPr>
    </w:p>
    <w:p w14:paraId="4CD17E87" w14:textId="72FBFC18" w:rsidR="00DF261E" w:rsidRPr="00F1784D" w:rsidRDefault="00520DEC" w:rsidP="00DF261E">
      <w:pPr>
        <w:pStyle w:val="Heading2"/>
        <w:rPr>
          <w:lang w:val="en-US"/>
        </w:rPr>
      </w:pPr>
      <w:r>
        <w:rPr>
          <w:lang w:val="en-US"/>
        </w:rPr>
        <w:lastRenderedPageBreak/>
        <w:t>2</w:t>
      </w:r>
      <w:r w:rsidR="00035972">
        <w:rPr>
          <w:lang w:val="en-US"/>
        </w:rPr>
        <w:t>.</w:t>
      </w:r>
      <w:r w:rsidR="0028349F">
        <w:rPr>
          <w:lang w:val="en-US"/>
        </w:rPr>
        <w:t>1</w:t>
      </w:r>
      <w:r w:rsidR="00035972">
        <w:rPr>
          <w:lang w:val="en-US"/>
        </w:rPr>
        <w:t xml:space="preserve"> </w:t>
      </w:r>
      <w:r w:rsidR="00AC4D0C">
        <w:rPr>
          <w:lang w:val="en-US"/>
        </w:rPr>
        <w:t>Channel c</w:t>
      </w:r>
      <w:r w:rsidR="004D4338">
        <w:rPr>
          <w:lang w:val="en-US"/>
        </w:rPr>
        <w:t>orrelation matri</w:t>
      </w:r>
      <w:r w:rsidR="00AC4D0C">
        <w:rPr>
          <w:lang w:val="en-US"/>
        </w:rPr>
        <w:t>ces</w:t>
      </w:r>
    </w:p>
    <w:p w14:paraId="2E7F9630" w14:textId="7CC48107" w:rsidR="004D4338" w:rsidRDefault="004D4338" w:rsidP="00157289">
      <w:pPr>
        <w:jc w:val="both"/>
      </w:pPr>
    </w:p>
    <w:p w14:paraId="1996DD4F" w14:textId="4FF21D84" w:rsidR="00D54123" w:rsidRDefault="00D54123" w:rsidP="00157289">
      <w:pPr>
        <w:jc w:val="both"/>
      </w:pPr>
      <w:r>
        <w:t xml:space="preserve">Consider a Multi-Rx chain UE receiving simultaneously from two </w:t>
      </w:r>
      <w:proofErr w:type="spellStart"/>
      <w:r>
        <w:t>TRxP</w:t>
      </w:r>
      <w:r w:rsidR="00707590">
        <w:t>s</w:t>
      </w:r>
      <w:proofErr w:type="spellEnd"/>
      <w:r>
        <w:t xml:space="preserve"> referred to as TRP1 and TRP2, respectively. Let Panel 1 and Panel 2 refer to the first and second Rx chain</w:t>
      </w:r>
      <w:r w:rsidR="00707590">
        <w:t xml:space="preserve"> at the UE</w:t>
      </w:r>
      <w:r>
        <w:t>, respectively.</w:t>
      </w:r>
    </w:p>
    <w:p w14:paraId="105B69EA" w14:textId="5F683F68" w:rsidR="00D54123" w:rsidRDefault="00D54123" w:rsidP="00157289">
      <w:pPr>
        <w:jc w:val="both"/>
      </w:pPr>
      <w:r>
        <w:t xml:space="preserve">Define </w:t>
      </w:r>
      <m:oMath>
        <m:sSub>
          <m:sSubPr>
            <m:ctrlPr>
              <w:rPr>
                <w:rFonts w:ascii="Cambria Math" w:hAnsi="Cambria Math"/>
                <w:i/>
              </w:rPr>
            </m:ctrlPr>
          </m:sSubPr>
          <m:e>
            <m:r>
              <m:rPr>
                <m:sty m:val="bi"/>
              </m:rPr>
              <w:rPr>
                <w:rFonts w:ascii="Cambria Math" w:hAnsi="Cambria Math"/>
              </w:rPr>
              <m:t>H</m:t>
            </m:r>
          </m:e>
          <m:sub>
            <m:r>
              <w:rPr>
                <w:rFonts w:ascii="Cambria Math" w:hAnsi="Cambria Math"/>
              </w:rPr>
              <m:t>11</m:t>
            </m:r>
          </m:sub>
        </m:sSub>
      </m:oMath>
      <w: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21</m:t>
            </m:r>
          </m:sub>
        </m:sSub>
      </m:oMath>
      <w:r>
        <w:t xml:space="preserve"> the TRP1 – Panel1 and TRP1-Panel2 channel matrices, respectively, and </w:t>
      </w:r>
      <m:oMath>
        <m:sSub>
          <m:sSubPr>
            <m:ctrlPr>
              <w:rPr>
                <w:rFonts w:ascii="Cambria Math" w:hAnsi="Cambria Math"/>
                <w:i/>
              </w:rPr>
            </m:ctrlPr>
          </m:sSubPr>
          <m:e>
            <m:r>
              <m:rPr>
                <m:sty m:val="bi"/>
              </m:rPr>
              <w:rPr>
                <w:rFonts w:ascii="Cambria Math" w:hAnsi="Cambria Math"/>
              </w:rPr>
              <m:t>H</m:t>
            </m:r>
          </m:e>
          <m:sub>
            <m:r>
              <w:rPr>
                <w:rFonts w:ascii="Cambria Math" w:hAnsi="Cambria Math"/>
              </w:rPr>
              <m:t>12</m:t>
            </m:r>
          </m:sub>
        </m:sSub>
      </m:oMath>
      <w: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22</m:t>
            </m:r>
          </m:sub>
        </m:sSub>
      </m:oMath>
      <w:r>
        <w:t xml:space="preserve"> the TRP2 – Panel1 and TRP2-Panel2 channel matrices, respectively.</w:t>
      </w:r>
      <w:r w:rsidR="00707590">
        <w:t xml:space="preserve"> </w:t>
      </w:r>
    </w:p>
    <w:p w14:paraId="6DA8B8C0" w14:textId="3E0B5808" w:rsidR="00D54123" w:rsidRDefault="00707590" w:rsidP="0072240E">
      <w:pPr>
        <w:jc w:val="both"/>
      </w:pPr>
      <w:r>
        <w:t>The N</w:t>
      </w:r>
      <w:r>
        <w:rPr>
          <w:vertAlign w:val="subscript"/>
        </w:rPr>
        <w:t>Rx</w:t>
      </w:r>
      <w:r>
        <w:t xml:space="preserve">-dimensional received signal vector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1</m:t>
            </m:r>
          </m:sub>
        </m:sSub>
        <m:d>
          <m:dPr>
            <m:ctrlPr>
              <w:rPr>
                <w:rFonts w:ascii="Cambria Math" w:hAnsi="Cambria Math"/>
                <w:i/>
              </w:rPr>
            </m:ctrlPr>
          </m:dPr>
          <m:e>
            <m:r>
              <w:rPr>
                <w:rFonts w:ascii="Cambria Math" w:hAnsi="Cambria Math"/>
              </w:rPr>
              <m:t>k, l</m:t>
            </m:r>
          </m:e>
        </m:d>
      </m:oMath>
      <w:r>
        <w:t xml:space="preserve"> of the </w:t>
      </w:r>
      <m:oMath>
        <m:r>
          <w:rPr>
            <w:rFonts w:ascii="Cambria Math" w:hAnsi="Cambria Math"/>
          </w:rPr>
          <m:t>k</m:t>
        </m:r>
      </m:oMath>
      <w:r>
        <w:t xml:space="preserve">-th subcarrier and the </w:t>
      </w:r>
      <m:oMath>
        <m:r>
          <w:rPr>
            <w:rFonts w:ascii="Cambria Math" w:hAnsi="Cambria Math"/>
          </w:rPr>
          <m:t>l</m:t>
        </m:r>
      </m:oMath>
      <w:r>
        <w:t>-th OFDM symbol</w:t>
      </w:r>
      <w:r w:rsidR="009F21B2">
        <w:t xml:space="preserve"> </w:t>
      </w:r>
      <w:r>
        <w:t>is assumed to be expressed as a sum of the</w:t>
      </w:r>
      <w:r w:rsidR="009F21B2">
        <w:t xml:space="preserve"> </w:t>
      </w:r>
      <w:r>
        <w:t xml:space="preserve">received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11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w:t>
      </w:r>
      <w:r w:rsidR="009F21B2">
        <w:t>(</w:t>
      </w:r>
      <m:oMath>
        <m:sSub>
          <m:sSubPr>
            <m:ctrlPr>
              <w:rPr>
                <w:rFonts w:ascii="Cambria Math" w:hAnsi="Cambria Math"/>
                <w:i/>
              </w:rPr>
            </m:ctrlPr>
          </m:sSubPr>
          <m:e>
            <m:r>
              <m:rPr>
                <m:sty m:val="bi"/>
              </m:rPr>
              <w:rPr>
                <w:rFonts w:ascii="Cambria Math" w:hAnsi="Cambria Math"/>
              </w:rPr>
              <m:t>H</m:t>
            </m:r>
          </m:e>
          <m:sub>
            <m:r>
              <w:rPr>
                <w:rFonts w:ascii="Cambria Math" w:hAnsi="Cambria Math"/>
              </w:rPr>
              <m:t>21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oMath>
      <w:r w:rsidR="009F21B2">
        <w:t xml:space="preserve">) </w:t>
      </w:r>
      <w:r>
        <w:t xml:space="preserve">and </w:t>
      </w:r>
      <m:oMath>
        <m:sSub>
          <m:sSubPr>
            <m:ctrlPr>
              <w:rPr>
                <w:rFonts w:ascii="Cambria Math" w:hAnsi="Cambria Math"/>
                <w:i/>
              </w:rPr>
            </m:ctrlPr>
          </m:sSubPr>
          <m:e>
            <m:r>
              <m:rPr>
                <m:sty m:val="bi"/>
              </m:rPr>
              <w:rPr>
                <w:rFonts w:ascii="Cambria Math" w:hAnsi="Cambria Math"/>
              </w:rPr>
              <m:t>H</m:t>
            </m:r>
          </m:e>
          <m:sub>
            <m:r>
              <w:rPr>
                <w:rFonts w:ascii="Cambria Math" w:hAnsi="Cambria Math"/>
              </w:rPr>
              <m:t>12</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oMath>
      <w:r>
        <w:rPr>
          <w:rFonts w:eastAsiaTheme="minorEastAsia"/>
        </w:rPr>
        <w:t xml:space="preserve"> </w:t>
      </w:r>
      <w:r w:rsidR="007F6812">
        <w:rPr>
          <w:rFonts w:eastAsiaTheme="minorEastAsia"/>
        </w:rPr>
        <w:t>(</w:t>
      </w:r>
      <m:oMath>
        <m:sSub>
          <m:sSubPr>
            <m:ctrlPr>
              <w:rPr>
                <w:rFonts w:ascii="Cambria Math" w:hAnsi="Cambria Math"/>
                <w:i/>
              </w:rPr>
            </m:ctrlPr>
          </m:sSubPr>
          <m:e>
            <m:r>
              <m:rPr>
                <m:sty m:val="bi"/>
              </m:rPr>
              <w:rPr>
                <w:rFonts w:ascii="Cambria Math" w:hAnsi="Cambria Math"/>
              </w:rPr>
              <m:t>H</m:t>
            </m:r>
          </m:e>
          <m:sub>
            <m:r>
              <w:rPr>
                <w:rFonts w:ascii="Cambria Math" w:hAnsi="Cambria Math"/>
              </w:rPr>
              <m:t>22</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oMath>
      <w:r w:rsidR="007F6812">
        <w:rPr>
          <w:rFonts w:eastAsiaTheme="minorEastAsia"/>
        </w:rPr>
        <w:t xml:space="preserve">) </w:t>
      </w:r>
      <w:r>
        <w:rPr>
          <w:rFonts w:eastAsiaTheme="minorEastAsia"/>
        </w:rPr>
        <w:t xml:space="preserve">by </w:t>
      </w:r>
      <w:r w:rsidR="007F6812">
        <w:rPr>
          <w:rFonts w:eastAsiaTheme="minorEastAsia"/>
        </w:rPr>
        <w:t>Panel 1 (Panel 2)</w:t>
      </w:r>
      <w:r>
        <w:rPr>
          <w:rFonts w:eastAsiaTheme="minorEastAsia"/>
        </w:rPr>
        <w:t xml:space="preserve"> </w:t>
      </w:r>
      <w:r>
        <w:t xml:space="preserve">and the white noise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r>
          <w:rPr>
            <w:rFonts w:ascii="Cambria Math" w:hAnsi="Cambria Math"/>
          </w:rPr>
          <m:t>(k,l)</m:t>
        </m:r>
      </m:oMath>
      <w:r w:rsidR="007F6812">
        <w:rPr>
          <w:rFonts w:eastAsiaTheme="minorEastAsia"/>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r>
          <w:rPr>
            <w:rFonts w:ascii="Cambria Math" w:hAnsi="Cambria Math"/>
          </w:rPr>
          <m:t>(k,l)</m:t>
        </m:r>
      </m:oMath>
      <w:r w:rsidR="007F6812">
        <w:rPr>
          <w:rFonts w:eastAsiaTheme="minorEastAsia"/>
        </w:rPr>
        <w:t>)</w:t>
      </w:r>
      <w:r>
        <w:t>, given by</w:t>
      </w:r>
    </w:p>
    <w:p w14:paraId="543CF935" w14:textId="77777777" w:rsidR="0072240E" w:rsidRDefault="0072240E" w:rsidP="0072240E">
      <w:pPr>
        <w:jc w:val="both"/>
      </w:pPr>
    </w:p>
    <w:p w14:paraId="6010F95A" w14:textId="2773E679" w:rsidR="00623BC4" w:rsidRDefault="00000000" w:rsidP="00AC4D0C">
      <w:pPr>
        <w:jc w:val="both"/>
        <w:rPr>
          <w:b/>
          <w:bCs/>
          <w:rtl/>
          <w:lang w:bidi="ar-TN"/>
        </w:rPr>
      </w:pPr>
      <m:oMathPara>
        <m:oMath>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1</m:t>
                        </m:r>
                      </m:sub>
                    </m:sSub>
                    <m:d>
                      <m:dPr>
                        <m:ctrlPr>
                          <w:rPr>
                            <w:rFonts w:ascii="Cambria Math" w:hAnsi="Cambria Math"/>
                            <w:i/>
                          </w:rPr>
                        </m:ctrlPr>
                      </m:dPr>
                      <m:e>
                        <m:r>
                          <w:rPr>
                            <w:rFonts w:ascii="Cambria Math" w:hAnsi="Cambria Math"/>
                          </w:rPr>
                          <m:t>k, l</m:t>
                        </m:r>
                      </m:e>
                    </m:d>
                  </m:e>
                </m:mr>
                <m:m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2</m:t>
                        </m:r>
                      </m:sub>
                    </m:sSub>
                    <m:d>
                      <m:dPr>
                        <m:ctrlPr>
                          <w:rPr>
                            <w:rFonts w:ascii="Cambria Math" w:hAnsi="Cambria Math"/>
                            <w:i/>
                          </w:rPr>
                        </m:ctrlPr>
                      </m:dPr>
                      <m:e>
                        <m:r>
                          <w:rPr>
                            <w:rFonts w:ascii="Cambria Math" w:hAnsi="Cambria Math"/>
                          </w:rPr>
                          <m:t>k, l</m:t>
                        </m:r>
                      </m:e>
                    </m:d>
                  </m:e>
                </m:mr>
              </m:m>
            </m:e>
          </m: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11</m:t>
                              </m:r>
                            </m:sub>
                          </m:sSub>
                          <m:d>
                            <m:dPr>
                              <m:ctrlPr>
                                <w:rPr>
                                  <w:rFonts w:ascii="Cambria Math" w:hAnsi="Cambria Math"/>
                                  <w:i/>
                                </w:rPr>
                              </m:ctrlPr>
                            </m:dPr>
                            <m:e>
                              <m:r>
                                <w:rPr>
                                  <w:rFonts w:ascii="Cambria Math" w:hAnsi="Cambria Math"/>
                                </w:rPr>
                                <m:t>k,l</m:t>
                              </m:r>
                            </m:e>
                          </m:d>
                        </m:e>
                      </m:mr>
                      <m:mr>
                        <m:e>
                          <m:sSub>
                            <m:sSubPr>
                              <m:ctrlPr>
                                <w:rPr>
                                  <w:rFonts w:ascii="Cambria Math" w:hAnsi="Cambria Math"/>
                                  <w:i/>
                                </w:rPr>
                              </m:ctrlPr>
                            </m:sSubPr>
                            <m:e>
                              <m:r>
                                <m:rPr>
                                  <m:sty m:val="bi"/>
                                </m:rPr>
                                <w:rPr>
                                  <w:rFonts w:ascii="Cambria Math" w:hAnsi="Cambria Math"/>
                                </w:rPr>
                                <m:t>H</m:t>
                              </m:r>
                            </m:e>
                            <m:sub>
                              <m:r>
                                <w:rPr>
                                  <w:rFonts w:ascii="Cambria Math" w:hAnsi="Cambria Math"/>
                                </w:rPr>
                                <m:t>21</m:t>
                              </m:r>
                            </m:sub>
                          </m:sSub>
                          <m:d>
                            <m:dPr>
                              <m:ctrlPr>
                                <w:rPr>
                                  <w:rFonts w:ascii="Cambria Math" w:hAnsi="Cambria Math"/>
                                  <w:i/>
                                </w:rPr>
                              </m:ctrlPr>
                            </m:dPr>
                            <m:e>
                              <m:r>
                                <w:rPr>
                                  <w:rFonts w:ascii="Cambria Math" w:hAnsi="Cambria Math"/>
                                </w:rPr>
                                <m:t>k,l</m:t>
                              </m:r>
                            </m:e>
                          </m:d>
                        </m:e>
                      </m:mr>
                    </m:m>
                  </m:e>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12</m:t>
                              </m:r>
                            </m:sub>
                          </m:sSub>
                          <m:d>
                            <m:dPr>
                              <m:ctrlPr>
                                <w:rPr>
                                  <w:rFonts w:ascii="Cambria Math" w:hAnsi="Cambria Math"/>
                                  <w:i/>
                                </w:rPr>
                              </m:ctrlPr>
                            </m:dPr>
                            <m:e>
                              <m:r>
                                <w:rPr>
                                  <w:rFonts w:ascii="Cambria Math" w:hAnsi="Cambria Math"/>
                                </w:rPr>
                                <m:t>k,l</m:t>
                              </m:r>
                            </m:e>
                          </m:d>
                        </m:e>
                      </m:mr>
                      <m:mr>
                        <m:e>
                          <m:sSub>
                            <m:sSubPr>
                              <m:ctrlPr>
                                <w:rPr>
                                  <w:rFonts w:ascii="Cambria Math" w:hAnsi="Cambria Math"/>
                                  <w:i/>
                                </w:rPr>
                              </m:ctrlPr>
                            </m:sSubPr>
                            <m:e>
                              <m:r>
                                <m:rPr>
                                  <m:sty m:val="bi"/>
                                </m:rPr>
                                <w:rPr>
                                  <w:rFonts w:ascii="Cambria Math" w:hAnsi="Cambria Math"/>
                                </w:rPr>
                                <m:t>H</m:t>
                              </m:r>
                            </m:e>
                            <m:sub>
                              <m:r>
                                <w:rPr>
                                  <w:rFonts w:ascii="Cambria Math" w:hAnsi="Cambria Math"/>
                                </w:rPr>
                                <m:t>22</m:t>
                              </m:r>
                            </m:sub>
                          </m:sSub>
                          <m:d>
                            <m:dPr>
                              <m:ctrlPr>
                                <w:rPr>
                                  <w:rFonts w:ascii="Cambria Math" w:hAnsi="Cambria Math"/>
                                  <w:i/>
                                </w:rPr>
                              </m:ctrlPr>
                            </m:dPr>
                            <m:e>
                              <m:r>
                                <w:rPr>
                                  <w:rFonts w:ascii="Cambria Math" w:hAnsi="Cambria Math"/>
                                </w:rPr>
                                <m:t>k,l</m:t>
                              </m:r>
                            </m:e>
                          </m:d>
                        </m:e>
                      </m:mr>
                    </m:m>
                  </m:e>
                </m:mr>
              </m:m>
            </m:e>
          </m:d>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e>
                </m:mr>
                <m:mr>
                  <m:e>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e>
                </m:mr>
              </m:m>
            </m:e>
          </m:d>
          <m:r>
            <w:rPr>
              <w:rFonts w:ascii="Cambria Math" w:hAnsi="Cambria Math"/>
            </w:rPr>
            <m:t xml:space="preserve"> +</m:t>
          </m:r>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1</m:t>
                        </m:r>
                      </m:sub>
                    </m:sSub>
                    <m:d>
                      <m:dPr>
                        <m:ctrlPr>
                          <w:rPr>
                            <w:rFonts w:ascii="Cambria Math" w:hAnsi="Cambria Math"/>
                            <w:i/>
                          </w:rPr>
                        </m:ctrlPr>
                      </m:dPr>
                      <m:e>
                        <m:r>
                          <w:rPr>
                            <w:rFonts w:ascii="Cambria Math" w:hAnsi="Cambria Math"/>
                          </w:rPr>
                          <m:t>k,l</m:t>
                        </m:r>
                      </m:e>
                    </m:d>
                  </m:e>
                </m:mr>
                <m:m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d>
                      <m:dPr>
                        <m:ctrlPr>
                          <w:rPr>
                            <w:rFonts w:ascii="Cambria Math" w:hAnsi="Cambria Math"/>
                            <w:i/>
                          </w:rPr>
                        </m:ctrlPr>
                      </m:dPr>
                      <m:e>
                        <m:r>
                          <w:rPr>
                            <w:rFonts w:ascii="Cambria Math" w:hAnsi="Cambria Math"/>
                          </w:rPr>
                          <m:t>k,l</m:t>
                        </m:r>
                      </m:e>
                    </m:d>
                  </m:e>
                </m:mr>
              </m:m>
            </m:e>
          </m:d>
          <m:r>
            <w:rPr>
              <w:rFonts w:ascii="Cambria Math" w:hAnsi="Cambria Math"/>
            </w:rPr>
            <m:t>,</m:t>
          </m:r>
        </m:oMath>
      </m:oMathPara>
    </w:p>
    <w:p w14:paraId="245D68D4" w14:textId="77777777" w:rsidR="0072240E" w:rsidRDefault="0072240E" w:rsidP="0072240E">
      <w:pPr>
        <w:jc w:val="both"/>
        <w:rPr>
          <w:b/>
          <w:bCs/>
        </w:rPr>
      </w:pPr>
      <w:proofErr w:type="gramStart"/>
      <w:r>
        <w:t>w</w:t>
      </w:r>
      <w:r w:rsidRPr="00DC1C5D">
        <w:t>here</w:t>
      </w:r>
      <w:proofErr w:type="gramEnd"/>
      <w:r w:rsidRPr="00DC1C5D">
        <w:t>,</w:t>
      </w:r>
    </w:p>
    <w:p w14:paraId="41DE9BE2" w14:textId="34EA38C8" w:rsidR="00CF54E5" w:rsidRDefault="00000000" w:rsidP="0072240E">
      <w:pPr>
        <w:jc w:val="both"/>
      </w:pPr>
      <m:oMath>
        <m:sSub>
          <m:sSubPr>
            <m:ctrlPr>
              <w:rPr>
                <w:rFonts w:ascii="Cambria Math" w:hAnsi="Cambria Math"/>
                <w:i/>
              </w:rPr>
            </m:ctrlPr>
          </m:sSubPr>
          <m:e>
            <m:r>
              <m:rPr>
                <m:sty m:val="bi"/>
              </m:rPr>
              <w:rPr>
                <w:rFonts w:ascii="Cambria Math" w:hAnsi="Cambria Math"/>
              </w:rPr>
              <m:t>s</m:t>
            </m:r>
          </m:e>
          <m:sub>
            <m:r>
              <w:rPr>
                <w:rFonts w:ascii="Cambria Math" w:hAnsi="Cambria Math"/>
              </w:rPr>
              <m:t>j</m:t>
            </m:r>
          </m:sub>
        </m:sSub>
        <m:d>
          <m:dPr>
            <m:ctrlPr>
              <w:rPr>
                <w:rFonts w:ascii="Cambria Math" w:hAnsi="Cambria Math"/>
                <w:i/>
              </w:rPr>
            </m:ctrlPr>
          </m:dPr>
          <m:e>
            <m:r>
              <w:rPr>
                <w:rFonts w:ascii="Cambria Math" w:hAnsi="Cambria Math"/>
              </w:rPr>
              <m:t>k,l</m:t>
            </m:r>
          </m:e>
        </m:d>
      </m:oMath>
      <w:r w:rsidR="0072240E"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d>
          <m:dPr>
            <m:ctrlPr>
              <w:rPr>
                <w:rFonts w:ascii="Cambria Math" w:hAnsi="Cambria Math"/>
                <w:i/>
              </w:rPr>
            </m:ctrlPr>
          </m:dPr>
          <m:e>
            <m:r>
              <w:rPr>
                <w:rFonts w:ascii="Cambria Math" w:hAnsi="Cambria Math"/>
              </w:rPr>
              <m:t>k,l</m:t>
            </m:r>
          </m:e>
        </m:d>
        <m:r>
          <w:rPr>
            <w:rFonts w:ascii="Cambria Math" w:hAnsi="Cambria Math"/>
          </w:rPr>
          <m:t>, j=1, 2</m:t>
        </m:r>
      </m:oMath>
      <w:r w:rsidR="0072240E" w:rsidRPr="00DC1C5D">
        <w:t xml:space="preserve"> represent the </w:t>
      </w:r>
      <w:proofErr w:type="spellStart"/>
      <w:proofErr w:type="gramStart"/>
      <w:r w:rsidR="0072240E" w:rsidRPr="00DC1C5D">
        <w:t>N</w:t>
      </w:r>
      <w:r w:rsidR="0072240E" w:rsidRPr="00DC1C5D">
        <w:rPr>
          <w:vertAlign w:val="subscript"/>
        </w:rPr>
        <w:t>layer,j</w:t>
      </w:r>
      <w:proofErr w:type="spellEnd"/>
      <w:proofErr w:type="gramEnd"/>
      <w:r w:rsidR="0072240E" w:rsidRPr="00DC1C5D">
        <w:t xml:space="preserve"> x1 transmitted signal vector and the (N</w:t>
      </w:r>
      <w:r w:rsidR="0072240E" w:rsidRPr="00DC1C5D">
        <w:rPr>
          <w:vertAlign w:val="subscript"/>
        </w:rPr>
        <w:t>Rx</w:t>
      </w:r>
      <w:r w:rsidR="0072240E" w:rsidRPr="00DC1C5D">
        <w:t xml:space="preserve"> x </w:t>
      </w:r>
      <w:proofErr w:type="spellStart"/>
      <w:r w:rsidR="0072240E" w:rsidRPr="00DC1C5D">
        <w:t>N</w:t>
      </w:r>
      <w:r w:rsidR="0072240E" w:rsidRPr="00DC1C5D">
        <w:rPr>
          <w:vertAlign w:val="subscript"/>
        </w:rPr>
        <w:t>layer,j</w:t>
      </w:r>
      <w:proofErr w:type="spellEnd"/>
      <w:r w:rsidR="0072240E" w:rsidRPr="00DC1C5D">
        <w:t>) channel</w:t>
      </w:r>
      <w:r w:rsidR="0072240E">
        <w:t xml:space="preserve"> matrix </w:t>
      </w:r>
      <w:r w:rsidR="0072240E" w:rsidRPr="00DC1C5D">
        <w:t xml:space="preserve">between the </w:t>
      </w:r>
      <w:r w:rsidR="0072240E" w:rsidRPr="00DC1C5D">
        <w:rPr>
          <w:i/>
        </w:rPr>
        <w:t>j</w:t>
      </w:r>
      <w:r w:rsidR="0072240E" w:rsidRPr="00DC1C5D">
        <w:t>-</w:t>
      </w:r>
      <w:proofErr w:type="spellStart"/>
      <w:r w:rsidR="0072240E" w:rsidRPr="00DC1C5D">
        <w:t>th</w:t>
      </w:r>
      <w:proofErr w:type="spellEnd"/>
      <w:r w:rsidR="0072240E" w:rsidRPr="00DC1C5D">
        <w:t xml:space="preserve"> </w:t>
      </w:r>
      <w:r w:rsidR="0072240E">
        <w:t xml:space="preserve">transmit </w:t>
      </w:r>
      <w:proofErr w:type="spellStart"/>
      <w:r w:rsidR="0072240E">
        <w:t>TRxP</w:t>
      </w:r>
      <w:proofErr w:type="spellEnd"/>
      <w:r w:rsidR="0072240E">
        <w:t xml:space="preserve"> </w:t>
      </w:r>
      <w:r w:rsidR="0072240E" w:rsidRPr="00DC1C5D">
        <w:t xml:space="preserve">and the </w:t>
      </w:r>
      <m:oMath>
        <m:r>
          <w:rPr>
            <w:rFonts w:ascii="Cambria Math" w:hAnsi="Cambria Math"/>
          </w:rPr>
          <m:t>i</m:t>
        </m:r>
      </m:oMath>
      <w:r w:rsidR="0072240E">
        <w:t xml:space="preserve">-th </w:t>
      </w:r>
      <w:r w:rsidR="0072240E" w:rsidRPr="00DC1C5D">
        <w:t>UE</w:t>
      </w:r>
      <w:r w:rsidR="0072240E">
        <w:t xml:space="preserve"> Rx chain.</w:t>
      </w:r>
    </w:p>
    <w:p w14:paraId="17A2735F" w14:textId="47F55DED" w:rsidR="0072240E" w:rsidRDefault="0072240E" w:rsidP="0072240E">
      <w:pPr>
        <w:jc w:val="both"/>
        <w:rPr>
          <w:b/>
          <w:bCs/>
          <w:lang w:bidi="ar-TN"/>
        </w:rPr>
      </w:pPr>
    </w:p>
    <w:p w14:paraId="2B2117CE" w14:textId="60DE8D47" w:rsidR="00E540B8" w:rsidRDefault="00E540B8" w:rsidP="0072240E">
      <w:pPr>
        <w:jc w:val="both"/>
        <w:rPr>
          <w:b/>
          <w:bCs/>
          <w:lang w:bidi="ar-TN"/>
        </w:rPr>
      </w:pPr>
      <w:r>
        <w:rPr>
          <w:b/>
          <w:bCs/>
          <w:lang w:bidi="ar-TN"/>
        </w:rPr>
        <w:t xml:space="preserve">Observation 1: Considering the test will be in IFF conditions, we can assume far fields wave propagation conditions for </w:t>
      </w:r>
      <w:proofErr w:type="spellStart"/>
      <w:r>
        <w:rPr>
          <w:b/>
          <w:bCs/>
          <w:lang w:bidi="ar-TN"/>
        </w:rPr>
        <w:t>AoA</w:t>
      </w:r>
      <w:proofErr w:type="spellEnd"/>
      <w:r>
        <w:rPr>
          <w:b/>
          <w:bCs/>
          <w:lang w:bidi="ar-TN"/>
        </w:rPr>
        <w:t xml:space="preserve"> offset.</w:t>
      </w:r>
    </w:p>
    <w:p w14:paraId="7FC36E80" w14:textId="5298CADD" w:rsidR="00E540B8" w:rsidRDefault="00A148ED" w:rsidP="00AC4D0C">
      <w:pPr>
        <w:jc w:val="both"/>
      </w:pPr>
      <w:r>
        <w:rPr>
          <w:noProof/>
        </w:rPr>
        <w:drawing>
          <wp:anchor distT="0" distB="0" distL="114300" distR="114300" simplePos="0" relativeHeight="251660288" behindDoc="0" locked="0" layoutInCell="1" allowOverlap="1" wp14:anchorId="1AAB59DC" wp14:editId="65847938">
            <wp:simplePos x="0" y="0"/>
            <wp:positionH relativeFrom="margin">
              <wp:posOffset>2051082</wp:posOffset>
            </wp:positionH>
            <wp:positionV relativeFrom="paragraph">
              <wp:posOffset>182213</wp:posOffset>
            </wp:positionV>
            <wp:extent cx="2360232" cy="2124139"/>
            <wp:effectExtent l="0" t="0" r="2540" b="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0232" cy="2124139"/>
                    </a:xfrm>
                    <a:prstGeom prst="rect">
                      <a:avLst/>
                    </a:prstGeom>
                    <a:noFill/>
                  </pic:spPr>
                </pic:pic>
              </a:graphicData>
            </a:graphic>
            <wp14:sizeRelH relativeFrom="margin">
              <wp14:pctWidth>0</wp14:pctWidth>
            </wp14:sizeRelH>
            <wp14:sizeRelV relativeFrom="margin">
              <wp14:pctHeight>0</wp14:pctHeight>
            </wp14:sizeRelV>
          </wp:anchor>
        </w:drawing>
      </w:r>
    </w:p>
    <w:p w14:paraId="42F6DFFD" w14:textId="76C73067" w:rsidR="00A148ED" w:rsidRDefault="00A148ED" w:rsidP="00AC4D0C">
      <w:pPr>
        <w:jc w:val="both"/>
      </w:pPr>
    </w:p>
    <w:p w14:paraId="3C666C89" w14:textId="610E51B2" w:rsidR="00A148ED" w:rsidRDefault="00A148ED" w:rsidP="00AC4D0C">
      <w:pPr>
        <w:jc w:val="both"/>
      </w:pPr>
    </w:p>
    <w:p w14:paraId="7D60F6CC" w14:textId="4745DA08" w:rsidR="00A148ED" w:rsidRDefault="00A148ED" w:rsidP="00AC4D0C">
      <w:pPr>
        <w:jc w:val="both"/>
      </w:pPr>
    </w:p>
    <w:p w14:paraId="5DCA4B2F" w14:textId="34B32197" w:rsidR="00A148ED" w:rsidRDefault="00A148ED" w:rsidP="00AC4D0C">
      <w:pPr>
        <w:jc w:val="both"/>
      </w:pPr>
    </w:p>
    <w:p w14:paraId="571C7DB0" w14:textId="7B0EAEFD" w:rsidR="00A148ED" w:rsidRDefault="00A148ED" w:rsidP="00AC4D0C">
      <w:pPr>
        <w:jc w:val="both"/>
      </w:pPr>
    </w:p>
    <w:p w14:paraId="7D5C08E2" w14:textId="77777777" w:rsidR="00A148ED" w:rsidRDefault="00A148ED" w:rsidP="00AC4D0C">
      <w:pPr>
        <w:jc w:val="both"/>
      </w:pPr>
    </w:p>
    <w:p w14:paraId="78A80627" w14:textId="77777777" w:rsidR="00A148ED" w:rsidRDefault="00A148ED" w:rsidP="00AC4D0C">
      <w:pPr>
        <w:jc w:val="both"/>
      </w:pPr>
    </w:p>
    <w:p w14:paraId="63687775" w14:textId="77777777" w:rsidR="00A148ED" w:rsidRDefault="00A148ED" w:rsidP="00A148ED">
      <w:pPr>
        <w:jc w:val="center"/>
      </w:pPr>
    </w:p>
    <w:p w14:paraId="793C774A" w14:textId="262B3A4E" w:rsidR="00A148ED" w:rsidRDefault="00A148ED" w:rsidP="00A148ED">
      <w:pPr>
        <w:jc w:val="center"/>
      </w:pPr>
      <w:r>
        <w:t xml:space="preserve">Fig. 1 – </w:t>
      </w:r>
      <w:proofErr w:type="spellStart"/>
      <w:r>
        <w:t>AoA</w:t>
      </w:r>
      <w:proofErr w:type="spellEnd"/>
      <w:r>
        <w:t xml:space="preserve"> offset considering far field assumption.</w:t>
      </w:r>
    </w:p>
    <w:p w14:paraId="252155A3" w14:textId="77777777" w:rsidR="00A148ED" w:rsidRDefault="00A148ED" w:rsidP="00AC4D0C">
      <w:pPr>
        <w:jc w:val="both"/>
      </w:pPr>
    </w:p>
    <w:p w14:paraId="2A0F6303" w14:textId="1FB95C94" w:rsidR="00AC4D0C" w:rsidRPr="00080615" w:rsidRDefault="008146BD" w:rsidP="00AC4D0C">
      <w:pPr>
        <w:jc w:val="both"/>
      </w:pPr>
      <w:r>
        <w:t>In</w:t>
      </w:r>
      <w:r w:rsidR="00080615" w:rsidRPr="00080615">
        <w:t xml:space="preserve"> Fig. 1</w:t>
      </w:r>
      <w:r w:rsidR="00080615">
        <w:t xml:space="preserve">, and considering far-field assumptions, we can note that both Rx chains see same </w:t>
      </w:r>
      <w:proofErr w:type="spellStart"/>
      <w:r w:rsidR="00080615">
        <w:t>AoA</w:t>
      </w:r>
      <w:proofErr w:type="spellEnd"/>
      <w:r w:rsidR="00080615">
        <w:t xml:space="preserve"> offset</w:t>
      </w:r>
      <w:r>
        <w:t>. Referring to WF [1]</w:t>
      </w:r>
    </w:p>
    <w:p w14:paraId="2775F344" w14:textId="0773314B" w:rsidR="00AC4D0C" w:rsidRDefault="00AC4D0C" w:rsidP="00AC4D0C">
      <w:pPr>
        <w:jc w:val="both"/>
      </w:pPr>
    </w:p>
    <w:p w14:paraId="6936C969" w14:textId="0BA3DE81" w:rsidR="00E540B8" w:rsidRPr="00524157" w:rsidRDefault="00E540B8" w:rsidP="00AC4D0C">
      <w:pPr>
        <w:jc w:val="both"/>
        <w:rPr>
          <w:b/>
          <w:bCs/>
        </w:rPr>
      </w:pPr>
      <w:r w:rsidRPr="00524157">
        <w:rPr>
          <w:b/>
          <w:bCs/>
        </w:rPr>
        <w:t xml:space="preserve">Proposal </w:t>
      </w:r>
      <w:r w:rsidR="00DA32A8">
        <w:rPr>
          <w:b/>
          <w:bCs/>
        </w:rPr>
        <w:t>3</w:t>
      </w:r>
      <w:r w:rsidRPr="00524157">
        <w:rPr>
          <w:b/>
          <w:bCs/>
        </w:rPr>
        <w:t xml:space="preserve">: Considering same </w:t>
      </w:r>
      <w:proofErr w:type="spellStart"/>
      <w:r w:rsidRPr="00524157">
        <w:rPr>
          <w:b/>
          <w:bCs/>
        </w:rPr>
        <w:t>AoA</w:t>
      </w:r>
      <w:proofErr w:type="spellEnd"/>
      <w:r w:rsidRPr="00524157">
        <w:rPr>
          <w:b/>
          <w:bCs/>
        </w:rPr>
        <w:t xml:space="preserve"> offset at both Rx chains, assume TRxP1 – UE beam direction as a reference, while TRxP2- UE beam direction forms the </w:t>
      </w:r>
      <w:proofErr w:type="spellStart"/>
      <w:r w:rsidRPr="00524157">
        <w:rPr>
          <w:b/>
          <w:bCs/>
        </w:rPr>
        <w:t>AoA</w:t>
      </w:r>
      <w:proofErr w:type="spellEnd"/>
      <w:r w:rsidRPr="00524157">
        <w:rPr>
          <w:b/>
          <w:bCs/>
        </w:rPr>
        <w:t xml:space="preserve"> offset</w:t>
      </w:r>
      <w:r w:rsidR="00524157">
        <w:rPr>
          <w:b/>
          <w:bCs/>
        </w:rPr>
        <w:t>.</w:t>
      </w:r>
      <w:r w:rsidRPr="00524157">
        <w:rPr>
          <w:b/>
          <w:bCs/>
        </w:rPr>
        <w:t xml:space="preserve">  </w:t>
      </w:r>
    </w:p>
    <w:p w14:paraId="77CC4CC0" w14:textId="77777777" w:rsidR="008D013A" w:rsidRDefault="008D013A" w:rsidP="00AC4D0C">
      <w:pPr>
        <w:jc w:val="both"/>
      </w:pPr>
    </w:p>
    <w:p w14:paraId="1AA56344" w14:textId="6632173D" w:rsidR="00E540B8" w:rsidRPr="00524157" w:rsidRDefault="00E540B8" w:rsidP="00AC4D0C">
      <w:pPr>
        <w:jc w:val="both"/>
        <w:rPr>
          <w:b/>
          <w:bCs/>
        </w:rPr>
      </w:pPr>
      <w:r w:rsidRPr="00524157">
        <w:rPr>
          <w:b/>
          <w:bCs/>
        </w:rPr>
        <w:lastRenderedPageBreak/>
        <w:t xml:space="preserve">Proposal </w:t>
      </w:r>
      <w:r w:rsidR="00DA32A8">
        <w:rPr>
          <w:b/>
          <w:bCs/>
        </w:rPr>
        <w:t>4</w:t>
      </w:r>
      <w:r w:rsidRPr="00524157">
        <w:rPr>
          <w:b/>
          <w:bCs/>
        </w:rPr>
        <w:t xml:space="preserve">: Referring to Proposal </w:t>
      </w:r>
      <w:r w:rsidR="00DA32A8">
        <w:rPr>
          <w:b/>
          <w:bCs/>
        </w:rPr>
        <w:t>3</w:t>
      </w:r>
      <w:r w:rsidRPr="00524157">
        <w:rPr>
          <w:b/>
          <w:bCs/>
        </w:rPr>
        <w:t xml:space="preserve">, </w:t>
      </w:r>
      <w:r w:rsidR="00E61B9E" w:rsidRPr="00524157">
        <w:rPr>
          <w:b/>
          <w:bCs/>
        </w:rPr>
        <w:t>Let</w:t>
      </w:r>
    </w:p>
    <w:p w14:paraId="1096E6D3" w14:textId="3D5564E7" w:rsidR="00E540B8" w:rsidRPr="00524157" w:rsidRDefault="00DA32A8" w:rsidP="00524157">
      <w:pPr>
        <w:pStyle w:val="ListParagraph"/>
        <w:numPr>
          <w:ilvl w:val="0"/>
          <w:numId w:val="21"/>
        </w:numPr>
        <w:jc w:val="both"/>
        <w:rPr>
          <w:b/>
          <w:bCs/>
        </w:rPr>
      </w:pPr>
      <w:r>
        <w:rPr>
          <w:b/>
          <w:bCs/>
        </w:rPr>
        <w:t xml:space="preserve">Let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11</m:t>
                      </m:r>
                    </m:sub>
                  </m:sSub>
                </m:e>
              </m:mr>
              <m:mr>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21</m:t>
                      </m:r>
                    </m:sub>
                  </m:sSub>
                </m:e>
              </m:mr>
            </m:m>
          </m:e>
        </m:d>
      </m:oMath>
      <w:r>
        <w:rPr>
          <w:b/>
          <w:bCs/>
        </w:rPr>
        <w:t xml:space="preserve"> be t</w:t>
      </w:r>
      <w:r w:rsidR="00E540B8" w:rsidRPr="00524157">
        <w:rPr>
          <w:b/>
          <w:bCs/>
        </w:rPr>
        <w:t>he (</w:t>
      </w:r>
      <w:r w:rsidR="00AD40D1" w:rsidRPr="00524157">
        <w:rPr>
          <w:b/>
          <w:bCs/>
        </w:rPr>
        <w:t>2</w:t>
      </w:r>
      <w:r w:rsidR="00E540B8" w:rsidRPr="00524157">
        <w:rPr>
          <w:b/>
          <w:bCs/>
        </w:rPr>
        <w:t>N</w:t>
      </w:r>
      <w:r w:rsidR="00E540B8" w:rsidRPr="00524157">
        <w:rPr>
          <w:b/>
          <w:bCs/>
          <w:vertAlign w:val="subscript"/>
        </w:rPr>
        <w:t>Rx</w:t>
      </w:r>
      <w:r w:rsidR="00E540B8" w:rsidRPr="00524157">
        <w:rPr>
          <w:b/>
          <w:bCs/>
        </w:rPr>
        <w:t xml:space="preserve"> x N</w:t>
      </w:r>
      <w:r w:rsidR="00E540B8" w:rsidRPr="00524157">
        <w:rPr>
          <w:b/>
          <w:bCs/>
          <w:vertAlign w:val="subscript"/>
        </w:rPr>
        <w:t>layer,1</w:t>
      </w:r>
      <w:r w:rsidR="00E540B8" w:rsidRPr="00524157">
        <w:rPr>
          <w:b/>
          <w:bCs/>
        </w:rPr>
        <w:t>) channel matrix</w:t>
      </w:r>
      <w:r w:rsidR="00AD40D1" w:rsidRPr="00524157">
        <w:rPr>
          <w:b/>
          <w:bCs/>
        </w:rPr>
        <w:t xml:space="preserve"> </w:t>
      </w:r>
      <w:r w:rsidR="00E540B8" w:rsidRPr="00524157">
        <w:rPr>
          <w:b/>
          <w:bCs/>
        </w:rPr>
        <w:t xml:space="preserve">between the 1st transmit </w:t>
      </w:r>
      <w:proofErr w:type="spellStart"/>
      <w:r w:rsidR="00E540B8" w:rsidRPr="00524157">
        <w:rPr>
          <w:b/>
          <w:bCs/>
        </w:rPr>
        <w:t>TRxP</w:t>
      </w:r>
      <w:proofErr w:type="spellEnd"/>
      <w:r w:rsidR="00E540B8" w:rsidRPr="00524157">
        <w:rPr>
          <w:b/>
          <w:bCs/>
        </w:rPr>
        <w:t>, TRP1, and the UE</w:t>
      </w:r>
      <w:r w:rsidR="00AD40D1" w:rsidRPr="00524157">
        <w:rPr>
          <w:b/>
          <w:bCs/>
        </w:rPr>
        <w:t>,</w:t>
      </w:r>
    </w:p>
    <w:p w14:paraId="26F666B3" w14:textId="100CCFE2" w:rsidR="00AD40D1" w:rsidRPr="00524157" w:rsidRDefault="00DA32A8" w:rsidP="00524157">
      <w:pPr>
        <w:pStyle w:val="ListParagraph"/>
        <w:numPr>
          <w:ilvl w:val="0"/>
          <w:numId w:val="21"/>
        </w:numPr>
        <w:jc w:val="both"/>
        <w:rPr>
          <w:b/>
          <w:bCs/>
        </w:rPr>
      </w:pPr>
      <w:r>
        <w:rPr>
          <w:b/>
          <w:bCs/>
        </w:rPr>
        <w:t xml:space="preserve">Let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12</m:t>
                      </m:r>
                    </m:sub>
                  </m:sSub>
                </m:e>
              </m:mr>
              <m:mr>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22</m:t>
                      </m:r>
                    </m:sub>
                  </m:sSub>
                </m:e>
              </m:mr>
            </m:m>
          </m:e>
        </m:d>
      </m:oMath>
      <w:r>
        <w:rPr>
          <w:rFonts w:eastAsiaTheme="minorEastAsia"/>
          <w:b/>
          <w:bCs/>
        </w:rPr>
        <w:t xml:space="preserve"> t</w:t>
      </w:r>
      <w:r w:rsidR="00AD40D1" w:rsidRPr="00524157">
        <w:rPr>
          <w:b/>
          <w:bCs/>
        </w:rPr>
        <w:t>he (2N</w:t>
      </w:r>
      <w:r w:rsidR="00AD40D1" w:rsidRPr="00524157">
        <w:rPr>
          <w:b/>
          <w:bCs/>
          <w:vertAlign w:val="subscript"/>
        </w:rPr>
        <w:t>Rx</w:t>
      </w:r>
      <w:r w:rsidR="00AD40D1" w:rsidRPr="00524157">
        <w:rPr>
          <w:b/>
          <w:bCs/>
        </w:rPr>
        <w:t xml:space="preserve"> x N</w:t>
      </w:r>
      <w:r w:rsidR="00AD40D1" w:rsidRPr="00524157">
        <w:rPr>
          <w:b/>
          <w:bCs/>
          <w:vertAlign w:val="subscript"/>
        </w:rPr>
        <w:t>layer,</w:t>
      </w:r>
      <w:r w:rsidR="00E61B9E" w:rsidRPr="00524157">
        <w:rPr>
          <w:b/>
          <w:bCs/>
          <w:vertAlign w:val="subscript"/>
        </w:rPr>
        <w:t>2</w:t>
      </w:r>
      <w:r w:rsidR="00AD40D1" w:rsidRPr="00524157">
        <w:rPr>
          <w:b/>
          <w:bCs/>
        </w:rPr>
        <w:t xml:space="preserve">) channel matrix between the 2nd transmit </w:t>
      </w:r>
      <w:proofErr w:type="spellStart"/>
      <w:r w:rsidR="00AD40D1" w:rsidRPr="00524157">
        <w:rPr>
          <w:b/>
          <w:bCs/>
        </w:rPr>
        <w:t>TRxP</w:t>
      </w:r>
      <w:proofErr w:type="spellEnd"/>
      <w:r w:rsidR="00AD40D1" w:rsidRPr="00524157">
        <w:rPr>
          <w:b/>
          <w:bCs/>
        </w:rPr>
        <w:t>, TRP2, and the UE,</w:t>
      </w:r>
    </w:p>
    <w:p w14:paraId="73E663E5" w14:textId="28F6CB30" w:rsidR="00524157" w:rsidRPr="00524157" w:rsidRDefault="00E61B9E" w:rsidP="00524157">
      <w:pPr>
        <w:pStyle w:val="ListParagraph"/>
        <w:numPr>
          <w:ilvl w:val="0"/>
          <w:numId w:val="21"/>
        </w:numPr>
        <w:jc w:val="both"/>
        <w:rPr>
          <w:rFonts w:eastAsiaTheme="minorEastAsia"/>
          <w:b/>
          <w:bCs/>
        </w:rPr>
      </w:pPr>
      <w:r w:rsidRPr="00524157">
        <w:rPr>
          <w:b/>
          <w:bCs/>
        </w:rPr>
        <w:t xml:space="preserve">Define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11</m:t>
            </m:r>
          </m:sub>
        </m:sSub>
      </m:oMath>
      <w:r w:rsidRPr="00524157">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21</m:t>
            </m:r>
          </m:sub>
        </m:sSub>
      </m:oMath>
      <w:r w:rsidRPr="00524157">
        <w:rPr>
          <w:rFonts w:eastAsiaTheme="minorEastAsia"/>
          <w:b/>
          <w:bCs/>
        </w:rPr>
        <w:t xml:space="preserve"> MIMO correlation matrices as per</w:t>
      </w:r>
      <w:r w:rsidR="00524157" w:rsidRPr="00524157">
        <w:rPr>
          <w:rFonts w:eastAsiaTheme="minorEastAsia"/>
          <w:b/>
          <w:bCs/>
        </w:rPr>
        <w:t xml:space="preserve"> clause</w:t>
      </w:r>
      <w:r w:rsidRPr="00524157">
        <w:rPr>
          <w:rFonts w:eastAsiaTheme="minorEastAsia"/>
          <w:b/>
          <w:bCs/>
        </w:rPr>
        <w:t xml:space="preserve"> B.2.3.1 or </w:t>
      </w:r>
      <w:r w:rsidR="00524157" w:rsidRPr="00524157">
        <w:rPr>
          <w:rFonts w:eastAsiaTheme="minorEastAsia"/>
          <w:b/>
          <w:bCs/>
        </w:rPr>
        <w:t xml:space="preserve">clause </w:t>
      </w:r>
      <w:r w:rsidRPr="00524157">
        <w:rPr>
          <w:rFonts w:eastAsiaTheme="minorEastAsia"/>
          <w:b/>
          <w:bCs/>
        </w:rPr>
        <w:t>B.2.3.2</w:t>
      </w:r>
      <w:r w:rsidR="00524157" w:rsidRPr="00524157">
        <w:rPr>
          <w:rFonts w:eastAsiaTheme="minorEastAsia"/>
          <w:b/>
          <w:bCs/>
        </w:rPr>
        <w:t xml:space="preserve"> of TS 38.101-4</w:t>
      </w:r>
      <w:r w:rsidR="00DA32A8">
        <w:rPr>
          <w:rFonts w:eastAsiaTheme="minorEastAsia"/>
          <w:b/>
          <w:bCs/>
        </w:rPr>
        <w:t>,</w:t>
      </w:r>
    </w:p>
    <w:p w14:paraId="40BB1BE7" w14:textId="3DC5760B" w:rsidR="00524157" w:rsidRDefault="00524157" w:rsidP="00524157">
      <w:pPr>
        <w:pStyle w:val="ListParagraph"/>
        <w:numPr>
          <w:ilvl w:val="0"/>
          <w:numId w:val="21"/>
        </w:numPr>
        <w:jc w:val="both"/>
        <w:rPr>
          <w:rFonts w:eastAsiaTheme="minorEastAsia"/>
          <w:b/>
          <w:bCs/>
        </w:rPr>
      </w:pPr>
      <w:r w:rsidRPr="00524157">
        <w:rPr>
          <w:b/>
          <w:bCs/>
        </w:rPr>
        <w:t xml:space="preserve">Define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12</m:t>
            </m:r>
          </m:sub>
        </m:sSub>
      </m:oMath>
      <w:r w:rsidRPr="00524157">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22</m:t>
            </m:r>
          </m:sub>
        </m:sSub>
      </m:oMath>
      <w:r w:rsidRPr="00524157">
        <w:rPr>
          <w:rFonts w:eastAsiaTheme="minorEastAsia"/>
          <w:b/>
          <w:bCs/>
        </w:rPr>
        <w:t xml:space="preserve"> MIMO correlation matrices as per clause B.2.3.1 or clause B.2.3.2 of TS 38.101-4</w:t>
      </w:r>
      <w:r w:rsidR="00052ED8">
        <w:rPr>
          <w:rFonts w:eastAsiaTheme="minorEastAsia"/>
          <w:b/>
          <w:bCs/>
        </w:rPr>
        <w:t>,</w:t>
      </w:r>
    </w:p>
    <w:p w14:paraId="4C43E93C" w14:textId="1E21860B" w:rsidR="00E61B9E" w:rsidRPr="00524157" w:rsidRDefault="00524157" w:rsidP="00524157">
      <w:pPr>
        <w:pStyle w:val="ListParagraph"/>
        <w:numPr>
          <w:ilvl w:val="0"/>
          <w:numId w:val="21"/>
        </w:numPr>
        <w:jc w:val="both"/>
        <w:rPr>
          <w:rFonts w:eastAsiaTheme="minorEastAsia"/>
          <w:b/>
          <w:bCs/>
        </w:rPr>
      </w:pPr>
      <w:r w:rsidRPr="00524157">
        <w:rPr>
          <w:rFonts w:eastAsiaTheme="minorEastAsia"/>
          <w:b/>
          <w:bCs/>
        </w:rPr>
        <w:t xml:space="preserve">Consider the </w:t>
      </w:r>
      <w:proofErr w:type="spellStart"/>
      <w:r w:rsidR="00654DB8">
        <w:rPr>
          <w:rFonts w:eastAsiaTheme="minorEastAsia"/>
          <w:b/>
          <w:bCs/>
        </w:rPr>
        <w:t>AoA</w:t>
      </w:r>
      <w:proofErr w:type="spellEnd"/>
      <w:r w:rsidR="00654DB8">
        <w:rPr>
          <w:rFonts w:eastAsiaTheme="minorEastAsia"/>
          <w:b/>
          <w:bCs/>
        </w:rPr>
        <w:t xml:space="preserve"> offset in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12</m:t>
            </m:r>
          </m:sub>
        </m:sSub>
      </m:oMath>
      <w:r w:rsidRPr="00524157">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22</m:t>
            </m:r>
          </m:sub>
        </m:sSub>
      </m:oMath>
      <w:r w:rsidR="00E61B9E" w:rsidRPr="00524157">
        <w:rPr>
          <w:rFonts w:eastAsiaTheme="minorEastAsia"/>
          <w:b/>
          <w:bCs/>
        </w:rPr>
        <w:t xml:space="preserve"> </w:t>
      </w:r>
      <w:r w:rsidRPr="00524157">
        <w:rPr>
          <w:rFonts w:eastAsiaTheme="minorEastAsia"/>
          <w:b/>
          <w:bCs/>
        </w:rPr>
        <w:t>only.</w:t>
      </w:r>
    </w:p>
    <w:p w14:paraId="545DDF26" w14:textId="6C8A3835" w:rsidR="00AD40D1" w:rsidRDefault="00AD40D1" w:rsidP="00AC4D0C">
      <w:pPr>
        <w:jc w:val="both"/>
      </w:pPr>
    </w:p>
    <w:p w14:paraId="0D9B3B26" w14:textId="568FBC09" w:rsidR="00AD40D1" w:rsidRDefault="00052ED8" w:rsidP="00AC4D0C">
      <w:pPr>
        <w:jc w:val="both"/>
      </w:pPr>
      <w:r>
        <w:t xml:space="preserve">It is worth reminding that both </w:t>
      </w:r>
      <w:proofErr w:type="spellStart"/>
      <w:r>
        <w:t>TRxPs</w:t>
      </w:r>
      <w:proofErr w:type="spellEnd"/>
      <w:r>
        <w:t xml:space="preserve"> transmit independently to the UE.</w:t>
      </w:r>
    </w:p>
    <w:p w14:paraId="72F29B20" w14:textId="6036010D" w:rsidR="00052ED8" w:rsidRDefault="00052ED8" w:rsidP="00AC4D0C">
      <w:pPr>
        <w:jc w:val="both"/>
      </w:pPr>
    </w:p>
    <w:p w14:paraId="12D33541" w14:textId="6031C7C3" w:rsidR="00052ED8" w:rsidRPr="00052ED8" w:rsidRDefault="00052ED8" w:rsidP="00AC4D0C">
      <w:pPr>
        <w:jc w:val="both"/>
        <w:rPr>
          <w:b/>
          <w:bCs/>
        </w:rPr>
      </w:pPr>
      <w:r w:rsidRPr="00052ED8">
        <w:rPr>
          <w:b/>
          <w:bCs/>
        </w:rPr>
        <w:t>Proposal 5: Consider that the propagation conditions applied to both TRxP1 and TRxP2 are statistically independent.</w:t>
      </w:r>
    </w:p>
    <w:p w14:paraId="25C8AAD1" w14:textId="77777777" w:rsidR="00AD40D1" w:rsidRPr="00080615" w:rsidRDefault="00AD40D1" w:rsidP="00AC4D0C">
      <w:pPr>
        <w:jc w:val="both"/>
      </w:pPr>
    </w:p>
    <w:p w14:paraId="625A4A64" w14:textId="3EC1932F" w:rsidR="003A3952" w:rsidRPr="00F1784D" w:rsidRDefault="00520DEC" w:rsidP="00F525E8">
      <w:pPr>
        <w:pStyle w:val="Heading2"/>
        <w:rPr>
          <w:lang w:val="en-US"/>
        </w:rPr>
      </w:pPr>
      <w:r>
        <w:rPr>
          <w:lang w:val="en-US"/>
        </w:rPr>
        <w:t>2</w:t>
      </w:r>
      <w:r w:rsidR="00F525E8" w:rsidRPr="00F1784D">
        <w:rPr>
          <w:lang w:val="en-US"/>
        </w:rPr>
        <w:t>.</w:t>
      </w:r>
      <w:r w:rsidR="0028349F">
        <w:rPr>
          <w:lang w:val="en-US"/>
        </w:rPr>
        <w:t xml:space="preserve">2 </w:t>
      </w:r>
      <w:r>
        <w:rPr>
          <w:lang w:val="en-US"/>
        </w:rPr>
        <w:t>UE Receiver Processing</w:t>
      </w:r>
    </w:p>
    <w:p w14:paraId="1E323667" w14:textId="7827FA7D" w:rsidR="001D1628" w:rsidRDefault="001D1628" w:rsidP="00327005">
      <w:pPr>
        <w:jc w:val="both"/>
      </w:pPr>
    </w:p>
    <w:p w14:paraId="0C5CDC69" w14:textId="6CEC8BA1" w:rsidR="00C078FB" w:rsidRDefault="00CE648C" w:rsidP="00CE648C">
      <w:pPr>
        <w:jc w:val="both"/>
      </w:pPr>
      <w:r>
        <w:t>Receiving with a multi-Rx chain in DL needs to be carefully investigated in FR2. It is worth reminding that we have PN effects on the top of the RF impairments. Therefore, choosing between the two proposed option</w:t>
      </w:r>
      <w:r w:rsidR="007E4300">
        <w:t>s</w:t>
      </w:r>
      <w:r>
        <w:t>, referred to as</w:t>
      </w:r>
    </w:p>
    <w:p w14:paraId="74442009" w14:textId="548688CB" w:rsidR="00CE648C" w:rsidRPr="00CE648C" w:rsidRDefault="00CE648C" w:rsidP="00CE648C">
      <w:pPr>
        <w:pStyle w:val="ListParagraph"/>
        <w:numPr>
          <w:ilvl w:val="0"/>
          <w:numId w:val="14"/>
        </w:numPr>
        <w:overflowPunct w:val="0"/>
        <w:autoSpaceDE w:val="0"/>
        <w:autoSpaceDN w:val="0"/>
        <w:adjustRightInd w:val="0"/>
        <w:spacing w:after="120"/>
        <w:textAlignment w:val="baseline"/>
        <w:rPr>
          <w:b/>
          <w:szCs w:val="24"/>
          <w:u w:val="single"/>
          <w:lang w:eastAsia="zh-CN"/>
        </w:rPr>
      </w:pPr>
      <w:r w:rsidRPr="00CE648C">
        <w:rPr>
          <w:lang w:eastAsia="zh-CN"/>
        </w:rPr>
        <w:t>Option 1: UE joint processing with 4x4</w:t>
      </w:r>
      <w:r w:rsidR="00C547B4">
        <w:rPr>
          <w:lang w:eastAsia="zh-CN"/>
        </w:rPr>
        <w:t>,</w:t>
      </w:r>
      <w:r w:rsidRPr="00CE648C">
        <w:rPr>
          <w:lang w:eastAsia="zh-CN"/>
        </w:rPr>
        <w:t xml:space="preserve">  </w:t>
      </w:r>
    </w:p>
    <w:p w14:paraId="46220623" w14:textId="238AE995" w:rsidR="00CE648C" w:rsidRDefault="00CE648C" w:rsidP="00CE648C">
      <w:pPr>
        <w:pStyle w:val="ListParagraph"/>
        <w:numPr>
          <w:ilvl w:val="0"/>
          <w:numId w:val="14"/>
        </w:numPr>
        <w:jc w:val="both"/>
      </w:pPr>
      <w:r w:rsidRPr="00CE648C">
        <w:rPr>
          <w:lang w:eastAsia="zh-CN"/>
        </w:rPr>
        <w:t xml:space="preserve">Option 2: UE processing with 2x2 per </w:t>
      </w:r>
      <w:proofErr w:type="spellStart"/>
      <w:r w:rsidRPr="00CE648C">
        <w:rPr>
          <w:lang w:eastAsia="zh-CN"/>
        </w:rPr>
        <w:t>TR</w:t>
      </w:r>
      <w:r w:rsidR="00052ED8">
        <w:rPr>
          <w:lang w:eastAsia="zh-CN"/>
        </w:rPr>
        <w:t>x</w:t>
      </w:r>
      <w:r w:rsidRPr="00CE648C">
        <w:rPr>
          <w:lang w:eastAsia="zh-CN"/>
        </w:rPr>
        <w:t>P</w:t>
      </w:r>
      <w:proofErr w:type="spellEnd"/>
      <w:r w:rsidR="00C547B4">
        <w:rPr>
          <w:lang w:eastAsia="zh-CN"/>
        </w:rPr>
        <w:t>,</w:t>
      </w:r>
    </w:p>
    <w:p w14:paraId="1E6F3B66" w14:textId="77777777" w:rsidR="007053FE" w:rsidRDefault="00C547B4" w:rsidP="00CE648C">
      <w:pPr>
        <w:jc w:val="both"/>
      </w:pPr>
      <w:r>
        <w:t>r</w:t>
      </w:r>
      <w:r w:rsidR="00CE648C">
        <w:t>emain</w:t>
      </w:r>
      <w:r>
        <w:t>s</w:t>
      </w:r>
      <w:r w:rsidR="00CE648C">
        <w:t xml:space="preserve"> of great significance since each processing relies on its advantages.</w:t>
      </w:r>
      <w:r>
        <w:t xml:space="preserve"> </w:t>
      </w:r>
    </w:p>
    <w:p w14:paraId="03C55936" w14:textId="650794C0" w:rsidR="00CE648C" w:rsidRDefault="007053FE" w:rsidP="00CE648C">
      <w:pPr>
        <w:jc w:val="both"/>
      </w:pPr>
      <w:r>
        <w:t xml:space="preserve">However, </w:t>
      </w:r>
      <w:r w:rsidR="00C547B4">
        <w:t xml:space="preserve">RF session made some agreements </w:t>
      </w:r>
      <w:r>
        <w:t xml:space="preserve">in the meeting#106 WF </w:t>
      </w:r>
      <w:r w:rsidR="007E4300">
        <w:t xml:space="preserve">stated as follow </w:t>
      </w:r>
      <w:r>
        <w:t>[</w:t>
      </w:r>
      <w:r w:rsidR="00052ED8">
        <w:t>3</w:t>
      </w:r>
      <w:r>
        <w:t>]</w:t>
      </w:r>
      <w:r w:rsidR="00C547B4">
        <w:t>.</w:t>
      </w:r>
    </w:p>
    <w:p w14:paraId="65843D78" w14:textId="77777777" w:rsidR="00052ED8" w:rsidRDefault="00052ED8" w:rsidP="00CE648C">
      <w:pPr>
        <w:jc w:val="both"/>
      </w:pPr>
    </w:p>
    <w:tbl>
      <w:tblPr>
        <w:tblStyle w:val="TableGrid"/>
        <w:tblW w:w="0" w:type="auto"/>
        <w:tblLook w:val="04A0" w:firstRow="1" w:lastRow="0" w:firstColumn="1" w:lastColumn="0" w:noHBand="0" w:noVBand="1"/>
      </w:tblPr>
      <w:tblGrid>
        <w:gridCol w:w="9350"/>
      </w:tblGrid>
      <w:tr w:rsidR="003C315D" w:rsidRPr="001E1459" w14:paraId="5BDEF4B5" w14:textId="77777777" w:rsidTr="008215A6">
        <w:tc>
          <w:tcPr>
            <w:tcW w:w="9350" w:type="dxa"/>
          </w:tcPr>
          <w:p w14:paraId="0233FAB4" w14:textId="77777777" w:rsidR="007E4300" w:rsidRPr="00656098" w:rsidRDefault="007E4300" w:rsidP="007E4300">
            <w:pPr>
              <w:rPr>
                <w:b/>
                <w:lang w:eastAsia="zh-CN"/>
              </w:rPr>
            </w:pPr>
            <w:r w:rsidRPr="00656098">
              <w:rPr>
                <w:b/>
                <w:lang w:eastAsia="zh-CN"/>
              </w:rPr>
              <w:t xml:space="preserve">Agreement: </w:t>
            </w:r>
          </w:p>
          <w:p w14:paraId="1F258144" w14:textId="77777777" w:rsidR="007E4300" w:rsidRPr="00656098" w:rsidRDefault="007E4300" w:rsidP="007E4300">
            <w:pPr>
              <w:pStyle w:val="ListParagraph"/>
              <w:numPr>
                <w:ilvl w:val="0"/>
                <w:numId w:val="15"/>
              </w:numPr>
              <w:overflowPunct w:val="0"/>
              <w:autoSpaceDE w:val="0"/>
              <w:autoSpaceDN w:val="0"/>
              <w:spacing w:after="180" w:line="240" w:lineRule="auto"/>
              <w:textAlignment w:val="baseline"/>
            </w:pPr>
            <w:r w:rsidRPr="00656098">
              <w:rPr>
                <w:lang w:eastAsia="ko-KR"/>
              </w:rPr>
              <w:t xml:space="preserve">Define the RF requirement based on </w:t>
            </w:r>
            <w:proofErr w:type="spellStart"/>
            <w:r w:rsidRPr="00656098">
              <w:rPr>
                <w:lang w:eastAsia="ko-KR"/>
              </w:rPr>
              <w:t>mDCI</w:t>
            </w:r>
            <w:proofErr w:type="spellEnd"/>
            <w:r w:rsidRPr="00656098">
              <w:rPr>
                <w:lang w:eastAsia="ko-KR"/>
              </w:rPr>
              <w:t xml:space="preserve"> with understanding that UE supporting </w:t>
            </w:r>
            <w:proofErr w:type="spellStart"/>
            <w:r w:rsidRPr="00656098">
              <w:rPr>
                <w:lang w:eastAsia="ko-KR"/>
              </w:rPr>
              <w:t>sDCI</w:t>
            </w:r>
            <w:proofErr w:type="spellEnd"/>
            <w:r w:rsidRPr="00656098">
              <w:rPr>
                <w:lang w:eastAsia="ko-KR"/>
              </w:rPr>
              <w:t xml:space="preserve"> can also meet the requirement.</w:t>
            </w:r>
          </w:p>
          <w:p w14:paraId="7CDCD82E" w14:textId="77777777" w:rsidR="007E4300" w:rsidRPr="00656098" w:rsidRDefault="007E4300" w:rsidP="007E4300">
            <w:pPr>
              <w:pStyle w:val="ListParagraph"/>
              <w:numPr>
                <w:ilvl w:val="0"/>
                <w:numId w:val="15"/>
              </w:numPr>
              <w:overflowPunct w:val="0"/>
              <w:autoSpaceDE w:val="0"/>
              <w:autoSpaceDN w:val="0"/>
              <w:spacing w:after="180" w:line="240" w:lineRule="auto"/>
              <w:textAlignment w:val="baseline"/>
            </w:pPr>
            <w:r w:rsidRPr="00656098">
              <w:t>To have the unified requirement concept for UEs supporting multi-DCIs as for UEs supporting single DCI, RAN4 can focus on fully overlapping in time and in frequency, supported by UE capabilities “multiDCI-MultiTRP-r16” and “overlapPDSCHsFullyFreqTime-r16.”</w:t>
            </w:r>
          </w:p>
          <w:p w14:paraId="2E3900C3" w14:textId="70FEE50D" w:rsidR="003C315D" w:rsidRPr="00052ED8" w:rsidRDefault="007E4300" w:rsidP="00052ED8">
            <w:pPr>
              <w:pStyle w:val="ListParagraph"/>
              <w:numPr>
                <w:ilvl w:val="0"/>
                <w:numId w:val="16"/>
              </w:numPr>
              <w:overflowPunct w:val="0"/>
              <w:autoSpaceDE w:val="0"/>
              <w:autoSpaceDN w:val="0"/>
              <w:adjustRightInd w:val="0"/>
              <w:spacing w:after="0" w:line="240" w:lineRule="auto"/>
              <w:textAlignment w:val="baseline"/>
              <w:rPr>
                <w:rFonts w:eastAsia="DengXian"/>
                <w:lang w:eastAsia="en-GB"/>
              </w:rPr>
            </w:pPr>
            <w:r w:rsidRPr="000154B8">
              <w:rPr>
                <w:rFonts w:eastAsia="DengXian"/>
                <w:lang w:eastAsia="en-GB"/>
              </w:rPr>
              <w:t xml:space="preserve">No “joint detect/decode” is considered in simulation for </w:t>
            </w:r>
            <w:proofErr w:type="spellStart"/>
            <w:r w:rsidRPr="000154B8">
              <w:rPr>
                <w:rFonts w:eastAsia="DengXian"/>
                <w:lang w:eastAsia="en-GB"/>
              </w:rPr>
              <w:t>mDCI</w:t>
            </w:r>
            <w:proofErr w:type="spellEnd"/>
            <w:r w:rsidRPr="000154B8">
              <w:rPr>
                <w:rFonts w:eastAsia="DengXian"/>
                <w:lang w:eastAsia="en-GB"/>
              </w:rPr>
              <w:t>. In other words,</w:t>
            </w:r>
            <w:r w:rsidRPr="002C4E38">
              <w:rPr>
                <w:color w:val="0070C0"/>
                <w:szCs w:val="24"/>
              </w:rPr>
              <w:t xml:space="preserve"> </w:t>
            </w:r>
            <w:r w:rsidRPr="000154B8">
              <w:rPr>
                <w:rFonts w:eastAsia="DengXian"/>
                <w:lang w:eastAsia="en-GB"/>
              </w:rPr>
              <w:t xml:space="preserve">Process only 2 TRP-RX pairs– In this case we only consider two TRP to RX pairs - TRP1-RX1 and TRP2-RX2. The signal from TRP2 to RX1 and TRP1 to RX2 is treated as interference. </w:t>
            </w:r>
          </w:p>
        </w:tc>
      </w:tr>
    </w:tbl>
    <w:p w14:paraId="2E1F7512" w14:textId="7CEAFA96" w:rsidR="003C315D" w:rsidRDefault="007E4300" w:rsidP="00327005">
      <w:pPr>
        <w:jc w:val="both"/>
      </w:pPr>
      <w:r>
        <w:lastRenderedPageBreak/>
        <w:t xml:space="preserve">The system model is depicted by Fig. </w:t>
      </w:r>
      <w:r w:rsidR="00052ED8">
        <w:t>2</w:t>
      </w:r>
      <w:r>
        <w:t xml:space="preserve"> where two </w:t>
      </w:r>
      <w:proofErr w:type="spellStart"/>
      <w:r>
        <w:t>TRxP</w:t>
      </w:r>
      <w:r w:rsidR="00052ED8">
        <w:t>s</w:t>
      </w:r>
      <w:proofErr w:type="spellEnd"/>
      <w:r>
        <w:t xml:space="preserve"> referred to as TRP1 and TRP2, respectively, communicate with a multi-Rx chain UE in downlink.</w:t>
      </w:r>
    </w:p>
    <w:p w14:paraId="40D45439" w14:textId="088C000A" w:rsidR="00F66CE5" w:rsidRDefault="00F66CE5" w:rsidP="00327005">
      <w:pPr>
        <w:jc w:val="both"/>
      </w:pPr>
      <w:r w:rsidRPr="00F66CE5">
        <w:rPr>
          <w:noProof/>
        </w:rPr>
        <mc:AlternateContent>
          <mc:Choice Requires="wpg">
            <w:drawing>
              <wp:anchor distT="0" distB="0" distL="114300" distR="114300" simplePos="0" relativeHeight="251659264" behindDoc="0" locked="0" layoutInCell="1" allowOverlap="1" wp14:anchorId="2EAE5097" wp14:editId="68ACD08B">
                <wp:simplePos x="0" y="0"/>
                <wp:positionH relativeFrom="margin">
                  <wp:posOffset>975360</wp:posOffset>
                </wp:positionH>
                <wp:positionV relativeFrom="paragraph">
                  <wp:posOffset>142875</wp:posOffset>
                </wp:positionV>
                <wp:extent cx="3213100" cy="1873250"/>
                <wp:effectExtent l="0" t="0" r="6350" b="0"/>
                <wp:wrapThrough wrapText="bothSides">
                  <wp:wrapPolygon edited="0">
                    <wp:start x="16520" y="0"/>
                    <wp:lineTo x="0" y="0"/>
                    <wp:lineTo x="0" y="12301"/>
                    <wp:lineTo x="8324" y="14058"/>
                    <wp:lineTo x="8324" y="14717"/>
                    <wp:lineTo x="9861" y="17573"/>
                    <wp:lineTo x="10501" y="21087"/>
                    <wp:lineTo x="10501" y="21307"/>
                    <wp:lineTo x="13447" y="21307"/>
                    <wp:lineTo x="13575" y="21087"/>
                    <wp:lineTo x="13831" y="17573"/>
                    <wp:lineTo x="14343" y="17573"/>
                    <wp:lineTo x="15496" y="15157"/>
                    <wp:lineTo x="15368" y="14058"/>
                    <wp:lineTo x="21515" y="12301"/>
                    <wp:lineTo x="21515" y="0"/>
                    <wp:lineTo x="16520" y="0"/>
                  </wp:wrapPolygon>
                </wp:wrapThrough>
                <wp:docPr id="3" name="Group 2">
                  <a:extLst xmlns:a="http://schemas.openxmlformats.org/drawingml/2006/main">
                    <a:ext uri="{FF2B5EF4-FFF2-40B4-BE49-F238E27FC236}">
                      <a16:creationId xmlns:a16="http://schemas.microsoft.com/office/drawing/2014/main" id="{9E315349-CA49-8C49-655C-D8914197EA59}"/>
                    </a:ext>
                  </a:extLst>
                </wp:docPr>
                <wp:cNvGraphicFramePr/>
                <a:graphic xmlns:a="http://schemas.openxmlformats.org/drawingml/2006/main">
                  <a:graphicData uri="http://schemas.microsoft.com/office/word/2010/wordprocessingGroup">
                    <wpg:wgp>
                      <wpg:cNvGrpSpPr/>
                      <wpg:grpSpPr>
                        <a:xfrm>
                          <a:off x="0" y="0"/>
                          <a:ext cx="3213100" cy="1873250"/>
                          <a:chOff x="0" y="0"/>
                          <a:chExt cx="3460627" cy="2530593"/>
                        </a:xfrm>
                      </wpg:grpSpPr>
                      <wpg:grpSp>
                        <wpg:cNvPr id="1" name="Group 1">
                          <a:extLst>
                            <a:ext uri="{FF2B5EF4-FFF2-40B4-BE49-F238E27FC236}">
                              <a16:creationId xmlns:a16="http://schemas.microsoft.com/office/drawing/2014/main" id="{69AEBBCC-857D-CA78-EFE3-C6880850B471}"/>
                            </a:ext>
                          </a:extLst>
                        </wpg:cNvPr>
                        <wpg:cNvGrpSpPr/>
                        <wpg:grpSpPr>
                          <a:xfrm>
                            <a:off x="1689319" y="1788311"/>
                            <a:ext cx="491652" cy="742282"/>
                            <a:chOff x="1689319" y="1788311"/>
                            <a:chExt cx="369385" cy="460898"/>
                          </a:xfrm>
                        </wpg:grpSpPr>
                        <wps:wsp>
                          <wps:cNvPr id="17" name="Freeform 7">
                            <a:extLst>
                              <a:ext uri="{FF2B5EF4-FFF2-40B4-BE49-F238E27FC236}">
                                <a16:creationId xmlns:a16="http://schemas.microsoft.com/office/drawing/2014/main" id="{31C0D3DE-C750-B644-344B-C5E461106B54}"/>
                              </a:ext>
                            </a:extLst>
                          </wps:cNvPr>
                          <wps:cNvSpPr/>
                          <wps:spPr>
                            <a:xfrm>
                              <a:off x="1722088" y="1788311"/>
                              <a:ext cx="305600" cy="460898"/>
                            </a:xfrm>
                            <a:custGeom>
                              <a:avLst/>
                              <a:gdLst>
                                <a:gd name="connsiteX0" fmla="*/ 382908 w 450479"/>
                                <a:gd name="connsiteY0" fmla="*/ 721821 h 721821"/>
                                <a:gd name="connsiteX1" fmla="*/ 67572 w 450479"/>
                                <a:gd name="connsiteY1" fmla="*/ 721821 h 721821"/>
                                <a:gd name="connsiteX2" fmla="*/ 0 w 450479"/>
                                <a:gd name="connsiteY2" fmla="*/ 654150 h 721821"/>
                                <a:gd name="connsiteX3" fmla="*/ 0 w 450479"/>
                                <a:gd name="connsiteY3" fmla="*/ 67671 h 721821"/>
                                <a:gd name="connsiteX4" fmla="*/ 67572 w 450479"/>
                                <a:gd name="connsiteY4" fmla="*/ 0 h 721821"/>
                                <a:gd name="connsiteX5" fmla="*/ 382908 w 450479"/>
                                <a:gd name="connsiteY5" fmla="*/ 0 h 721821"/>
                                <a:gd name="connsiteX6" fmla="*/ 450480 w 450479"/>
                                <a:gd name="connsiteY6" fmla="*/ 67671 h 721821"/>
                                <a:gd name="connsiteX7" fmla="*/ 450480 w 450479"/>
                                <a:gd name="connsiteY7" fmla="*/ 654150 h 721821"/>
                                <a:gd name="connsiteX8" fmla="*/ 382908 w 450479"/>
                                <a:gd name="connsiteY8" fmla="*/ 721821 h 721821"/>
                                <a:gd name="connsiteX9" fmla="*/ 67572 w 450479"/>
                                <a:gd name="connsiteY9" fmla="*/ 45114 h 721821"/>
                                <a:gd name="connsiteX10" fmla="*/ 45048 w 450479"/>
                                <a:gd name="connsiteY10" fmla="*/ 67671 h 721821"/>
                                <a:gd name="connsiteX11" fmla="*/ 45048 w 450479"/>
                                <a:gd name="connsiteY11" fmla="*/ 654150 h 721821"/>
                                <a:gd name="connsiteX12" fmla="*/ 67572 w 450479"/>
                                <a:gd name="connsiteY12" fmla="*/ 676707 h 721821"/>
                                <a:gd name="connsiteX13" fmla="*/ 382908 w 450479"/>
                                <a:gd name="connsiteY13" fmla="*/ 676707 h 721821"/>
                                <a:gd name="connsiteX14" fmla="*/ 405432 w 450479"/>
                                <a:gd name="connsiteY14" fmla="*/ 654150 h 721821"/>
                                <a:gd name="connsiteX15" fmla="*/ 405432 w 450479"/>
                                <a:gd name="connsiteY15" fmla="*/ 67671 h 721821"/>
                                <a:gd name="connsiteX16" fmla="*/ 382908 w 450479"/>
                                <a:gd name="connsiteY16" fmla="*/ 45114 h 7218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50479" h="721821">
                                  <a:moveTo>
                                    <a:pt x="382908" y="721821"/>
                                  </a:moveTo>
                                  <a:lnTo>
                                    <a:pt x="67572" y="721821"/>
                                  </a:lnTo>
                                  <a:cubicBezTo>
                                    <a:pt x="30253" y="721821"/>
                                    <a:pt x="0" y="691524"/>
                                    <a:pt x="0" y="654150"/>
                                  </a:cubicBezTo>
                                  <a:lnTo>
                                    <a:pt x="0" y="67671"/>
                                  </a:lnTo>
                                  <a:cubicBezTo>
                                    <a:pt x="0" y="30297"/>
                                    <a:pt x="30253" y="0"/>
                                    <a:pt x="67572" y="0"/>
                                  </a:cubicBezTo>
                                  <a:lnTo>
                                    <a:pt x="382908" y="0"/>
                                  </a:lnTo>
                                  <a:cubicBezTo>
                                    <a:pt x="420227" y="0"/>
                                    <a:pt x="450480" y="30297"/>
                                    <a:pt x="450480" y="67671"/>
                                  </a:cubicBezTo>
                                  <a:lnTo>
                                    <a:pt x="450480" y="654150"/>
                                  </a:lnTo>
                                  <a:cubicBezTo>
                                    <a:pt x="450480" y="691524"/>
                                    <a:pt x="420227" y="721821"/>
                                    <a:pt x="382908" y="721821"/>
                                  </a:cubicBezTo>
                                  <a:close/>
                                  <a:moveTo>
                                    <a:pt x="67572" y="45114"/>
                                  </a:moveTo>
                                  <a:cubicBezTo>
                                    <a:pt x="55132" y="45114"/>
                                    <a:pt x="45048" y="55213"/>
                                    <a:pt x="45048" y="67671"/>
                                  </a:cubicBezTo>
                                  <a:lnTo>
                                    <a:pt x="45048" y="654150"/>
                                  </a:lnTo>
                                  <a:cubicBezTo>
                                    <a:pt x="45048" y="666608"/>
                                    <a:pt x="55132" y="676707"/>
                                    <a:pt x="67572" y="676707"/>
                                  </a:cubicBezTo>
                                  <a:lnTo>
                                    <a:pt x="382908" y="676707"/>
                                  </a:lnTo>
                                  <a:cubicBezTo>
                                    <a:pt x="395347" y="676707"/>
                                    <a:pt x="405432" y="666608"/>
                                    <a:pt x="405432" y="654150"/>
                                  </a:cubicBezTo>
                                  <a:lnTo>
                                    <a:pt x="405432" y="67671"/>
                                  </a:lnTo>
                                  <a:cubicBezTo>
                                    <a:pt x="405432" y="55213"/>
                                    <a:pt x="395347" y="45114"/>
                                    <a:pt x="382908" y="45114"/>
                                  </a:cubicBezTo>
                                  <a:close/>
                                </a:path>
                              </a:pathLst>
                            </a:custGeom>
                            <a:solidFill>
                              <a:srgbClr val="010101"/>
                            </a:solidFill>
                            <a:ln w="44847" cap="flat">
                              <a:noFill/>
                              <a:prstDash val="solid"/>
                              <a:miter/>
                            </a:ln>
                          </wps:spPr>
                          <wps:bodyPr rtlCol="0" anchor="ctr"/>
                        </wps:wsp>
                        <wps:wsp>
                          <wps:cNvPr id="18" name="Freeform 8">
                            <a:extLst>
                              <a:ext uri="{FF2B5EF4-FFF2-40B4-BE49-F238E27FC236}">
                                <a16:creationId xmlns:a16="http://schemas.microsoft.com/office/drawing/2014/main" id="{E7759B3A-058B-397F-E039-0EC5961009F1}"/>
                              </a:ext>
                            </a:extLst>
                          </wps:cNvPr>
                          <wps:cNvSpPr/>
                          <wps:spPr>
                            <a:xfrm>
                              <a:off x="1851968" y="2141185"/>
                              <a:ext cx="30561" cy="28806"/>
                            </a:xfrm>
                            <a:custGeom>
                              <a:avLst/>
                              <a:gdLst>
                                <a:gd name="connsiteX0" fmla="*/ 67572 w 45047"/>
                                <a:gd name="connsiteY0" fmla="*/ 33835 h 45113"/>
                                <a:gd name="connsiteX1" fmla="*/ 33786 w 45047"/>
                                <a:gd name="connsiteY1" fmla="*/ 67671 h 45113"/>
                                <a:gd name="connsiteX2" fmla="*/ 0 w 45047"/>
                                <a:gd name="connsiteY2" fmla="*/ 33835 h 45113"/>
                                <a:gd name="connsiteX3" fmla="*/ 33786 w 45047"/>
                                <a:gd name="connsiteY3" fmla="*/ 0 h 45113"/>
                                <a:gd name="connsiteX4" fmla="*/ 67572 w 45047"/>
                                <a:gd name="connsiteY4" fmla="*/ 33835 h 451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047" h="45113">
                                  <a:moveTo>
                                    <a:pt x="67572" y="33835"/>
                                  </a:moveTo>
                                  <a:cubicBezTo>
                                    <a:pt x="67572" y="52522"/>
                                    <a:pt x="52445" y="67671"/>
                                    <a:pt x="33786" y="67671"/>
                                  </a:cubicBezTo>
                                  <a:cubicBezTo>
                                    <a:pt x="15127" y="67671"/>
                                    <a:pt x="0" y="52522"/>
                                    <a:pt x="0" y="33835"/>
                                  </a:cubicBezTo>
                                  <a:cubicBezTo>
                                    <a:pt x="0" y="15149"/>
                                    <a:pt x="15127" y="0"/>
                                    <a:pt x="33786" y="0"/>
                                  </a:cubicBezTo>
                                  <a:cubicBezTo>
                                    <a:pt x="52445" y="0"/>
                                    <a:pt x="67572" y="15149"/>
                                    <a:pt x="67572" y="33835"/>
                                  </a:cubicBezTo>
                                  <a:close/>
                                </a:path>
                              </a:pathLst>
                            </a:custGeom>
                            <a:solidFill>
                              <a:srgbClr val="010101"/>
                            </a:solidFill>
                            <a:ln w="44847" cap="flat">
                              <a:noFill/>
                              <a:prstDash val="solid"/>
                              <a:miter/>
                            </a:ln>
                          </wps:spPr>
                          <wps:bodyPr rtlCol="0" anchor="ctr"/>
                        </wps:wsp>
                        <wps:wsp>
                          <wps:cNvPr id="19" name="Rectangle 19">
                            <a:extLst>
                              <a:ext uri="{FF2B5EF4-FFF2-40B4-BE49-F238E27FC236}">
                                <a16:creationId xmlns:a16="http://schemas.microsoft.com/office/drawing/2014/main" id="{077458F4-809A-6A36-737A-E66998AEC68F}"/>
                              </a:ext>
                            </a:extLst>
                          </wps:cNvPr>
                          <wps:cNvSpPr/>
                          <wps:spPr>
                            <a:xfrm rot="10800000">
                              <a:off x="1689319" y="1911104"/>
                              <a:ext cx="28910" cy="215307"/>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a:extLst>
                              <a:ext uri="{FF2B5EF4-FFF2-40B4-BE49-F238E27FC236}">
                                <a16:creationId xmlns:a16="http://schemas.microsoft.com/office/drawing/2014/main" id="{B326E638-BEB8-A62B-B711-6FC6AF3B970F}"/>
                              </a:ext>
                            </a:extLst>
                          </wps:cNvPr>
                          <wps:cNvSpPr/>
                          <wps:spPr>
                            <a:xfrm>
                              <a:off x="2027690" y="1918407"/>
                              <a:ext cx="31014" cy="200702"/>
                            </a:xfrm>
                            <a:prstGeom prst="rect">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 name="Group 2">
                          <a:extLst>
                            <a:ext uri="{FF2B5EF4-FFF2-40B4-BE49-F238E27FC236}">
                              <a16:creationId xmlns:a16="http://schemas.microsoft.com/office/drawing/2014/main" id="{33CB951B-ECCA-4E92-5912-F383EEDC243B}"/>
                            </a:ext>
                          </a:extLst>
                        </wpg:cNvPr>
                        <wpg:cNvGrpSpPr>
                          <a:grpSpLocks noChangeAspect="1"/>
                        </wpg:cNvGrpSpPr>
                        <wpg:grpSpPr bwMode="auto">
                          <a:xfrm>
                            <a:off x="0" y="19586"/>
                            <a:ext cx="792186" cy="1434925"/>
                            <a:chOff x="0" y="19586"/>
                            <a:chExt cx="969" cy="1392"/>
                          </a:xfrm>
                        </wpg:grpSpPr>
                        <wpg:grpSp>
                          <wpg:cNvPr id="12" name="Group 12">
                            <a:extLst>
                              <a:ext uri="{FF2B5EF4-FFF2-40B4-BE49-F238E27FC236}">
                                <a16:creationId xmlns:a16="http://schemas.microsoft.com/office/drawing/2014/main" id="{114F71CA-7D12-E2F3-5DAF-37F9650FE61C}"/>
                              </a:ext>
                            </a:extLst>
                          </wpg:cNvPr>
                          <wpg:cNvGrpSpPr>
                            <a:grpSpLocks noChangeAspect="1"/>
                          </wpg:cNvGrpSpPr>
                          <wpg:grpSpPr bwMode="auto">
                            <a:xfrm>
                              <a:off x="3" y="19586"/>
                              <a:ext cx="966" cy="1391"/>
                              <a:chOff x="3" y="19586"/>
                              <a:chExt cx="966" cy="1391"/>
                            </a:xfrm>
                          </wpg:grpSpPr>
                          <wps:wsp>
                            <wps:cNvPr id="14" name="Freeform 28">
                              <a:extLst>
                                <a:ext uri="{FF2B5EF4-FFF2-40B4-BE49-F238E27FC236}">
                                  <a16:creationId xmlns:a16="http://schemas.microsoft.com/office/drawing/2014/main" id="{42F69CA3-82F9-A48B-5771-F6C7244A3309}"/>
                                </a:ext>
                              </a:extLst>
                            </wps:cNvPr>
                            <wps:cNvSpPr>
                              <a:spLocks noChangeAspect="1"/>
                            </wps:cNvSpPr>
                            <wps:spPr bwMode="auto">
                              <a:xfrm>
                                <a:off x="22" y="19605"/>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15" name="Text Box 30">
                              <a:extLst>
                                <a:ext uri="{FF2B5EF4-FFF2-40B4-BE49-F238E27FC236}">
                                  <a16:creationId xmlns:a16="http://schemas.microsoft.com/office/drawing/2014/main" id="{0F89B1BA-F091-418B-D1CE-852F4E452CE7}"/>
                                </a:ext>
                              </a:extLst>
                            </wps:cNvPr>
                            <wps:cNvSpPr txBox="1">
                              <a:spLocks noChangeAspect="1" noChangeArrowheads="1"/>
                            </wps:cNvSpPr>
                            <wps:spPr bwMode="auto">
                              <a:xfrm>
                                <a:off x="59" y="20565"/>
                                <a:ext cx="816" cy="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02C4C14" w14:textId="77777777" w:rsidR="00F66CE5" w:rsidRDefault="00F66CE5" w:rsidP="00F66CE5">
                                  <w:pPr>
                                    <w:spacing w:line="192" w:lineRule="auto"/>
                                    <w:jc w:val="center"/>
                                    <w:textAlignment w:val="baseline"/>
                                    <w:rPr>
                                      <w:rFonts w:ascii="Ericsson Hilda" w:eastAsia="MS PGothic" w:hAnsi="Ericsson Hilda"/>
                                      <w:color w:val="00A9D4"/>
                                      <w:sz w:val="14"/>
                                      <w:szCs w:val="14"/>
                                    </w:rPr>
                                  </w:pPr>
                                  <w:r>
                                    <w:rPr>
                                      <w:rFonts w:ascii="Ericsson Hilda" w:eastAsia="MS PGothic" w:hAnsi="Ericsson Hilda"/>
                                      <w:color w:val="00A9D4"/>
                                      <w:sz w:val="14"/>
                                      <w:szCs w:val="14"/>
                                    </w:rPr>
                                    <w:t>TRP1</w:t>
                                  </w:r>
                                </w:p>
                              </w:txbxContent>
                            </wps:txbx>
                            <wps:bodyPr wrap="square" lIns="0" tIns="0" rIns="0" bIns="0" anchor="ctr">
                              <a:noAutofit/>
                            </wps:bodyPr>
                          </wps:wsp>
                          <wps:wsp>
                            <wps:cNvPr id="16" name="Freeform 50">
                              <a:extLst>
                                <a:ext uri="{FF2B5EF4-FFF2-40B4-BE49-F238E27FC236}">
                                  <a16:creationId xmlns:a16="http://schemas.microsoft.com/office/drawing/2014/main" id="{D720F95A-3A73-E829-C4B3-FFD2CCC6C2E0}"/>
                                </a:ext>
                              </a:extLst>
                            </wps:cNvPr>
                            <wps:cNvSpPr>
                              <a:spLocks noChangeAspect="1" noEditPoints="1"/>
                            </wps:cNvSpPr>
                            <wps:spPr bwMode="auto">
                              <a:xfrm>
                                <a:off x="3" y="19586"/>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13" name="Rectangle 13">
                            <a:extLst>
                              <a:ext uri="{FF2B5EF4-FFF2-40B4-BE49-F238E27FC236}">
                                <a16:creationId xmlns:a16="http://schemas.microsoft.com/office/drawing/2014/main" id="{5FE7BC58-4DB2-530D-B86B-ADB9D0A6C6CD}"/>
                              </a:ext>
                            </a:extLst>
                          </wps:cNvPr>
                          <wps:cNvSpPr>
                            <a:spLocks noChangeAspect="1" noChangeArrowheads="1"/>
                          </wps:cNvSpPr>
                          <wps:spPr bwMode="auto">
                            <a:xfrm>
                              <a:off x="0" y="19586"/>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grpSp>
                      <wpg:grpSp>
                        <wpg:cNvPr id="4" name="Group 4">
                          <a:extLst>
                            <a:ext uri="{FF2B5EF4-FFF2-40B4-BE49-F238E27FC236}">
                              <a16:creationId xmlns:a16="http://schemas.microsoft.com/office/drawing/2014/main" id="{A401485F-7C0E-C621-93A1-B40F862DC143}"/>
                            </a:ext>
                          </a:extLst>
                        </wpg:cNvPr>
                        <wpg:cNvGrpSpPr>
                          <a:grpSpLocks noChangeAspect="1"/>
                        </wpg:cNvGrpSpPr>
                        <wpg:grpSpPr bwMode="auto">
                          <a:xfrm>
                            <a:off x="2668441" y="0"/>
                            <a:ext cx="792186" cy="1434925"/>
                            <a:chOff x="2668441" y="0"/>
                            <a:chExt cx="969" cy="1392"/>
                          </a:xfrm>
                        </wpg:grpSpPr>
                        <wpg:grpSp>
                          <wpg:cNvPr id="7" name="Group 7">
                            <a:extLst>
                              <a:ext uri="{FF2B5EF4-FFF2-40B4-BE49-F238E27FC236}">
                                <a16:creationId xmlns:a16="http://schemas.microsoft.com/office/drawing/2014/main" id="{AE98EC45-DD83-224E-9771-19160A851BC8}"/>
                              </a:ext>
                            </a:extLst>
                          </wpg:cNvPr>
                          <wpg:cNvGrpSpPr>
                            <a:grpSpLocks noChangeAspect="1"/>
                          </wpg:cNvGrpSpPr>
                          <wpg:grpSpPr bwMode="auto">
                            <a:xfrm>
                              <a:off x="2668444" y="0"/>
                              <a:ext cx="966" cy="1391"/>
                              <a:chOff x="2668444" y="0"/>
                              <a:chExt cx="966" cy="1391"/>
                            </a:xfrm>
                          </wpg:grpSpPr>
                          <wps:wsp>
                            <wps:cNvPr id="9" name="Freeform 28">
                              <a:extLst>
                                <a:ext uri="{FF2B5EF4-FFF2-40B4-BE49-F238E27FC236}">
                                  <a16:creationId xmlns:a16="http://schemas.microsoft.com/office/drawing/2014/main" id="{D36E110E-57B6-97EA-0F1C-6F21EC32683A}"/>
                                </a:ext>
                              </a:extLst>
                            </wps:cNvPr>
                            <wps:cNvSpPr>
                              <a:spLocks noChangeAspect="1"/>
                            </wps:cNvSpPr>
                            <wps:spPr bwMode="auto">
                              <a:xfrm>
                                <a:off x="2668463" y="19"/>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10" name="Text Box 30">
                              <a:extLst>
                                <a:ext uri="{FF2B5EF4-FFF2-40B4-BE49-F238E27FC236}">
                                  <a16:creationId xmlns:a16="http://schemas.microsoft.com/office/drawing/2014/main" id="{382CC894-E135-9350-B6E3-6D06D348690E}"/>
                                </a:ext>
                              </a:extLst>
                            </wps:cNvPr>
                            <wps:cNvSpPr txBox="1">
                              <a:spLocks noChangeAspect="1" noChangeArrowheads="1"/>
                            </wps:cNvSpPr>
                            <wps:spPr bwMode="auto">
                              <a:xfrm>
                                <a:off x="2668500" y="979"/>
                                <a:ext cx="816" cy="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40948B3" w14:textId="77777777" w:rsidR="00F66CE5" w:rsidRDefault="00F66CE5" w:rsidP="00F66CE5">
                                  <w:pPr>
                                    <w:spacing w:line="192" w:lineRule="auto"/>
                                    <w:jc w:val="center"/>
                                    <w:textAlignment w:val="baseline"/>
                                    <w:rPr>
                                      <w:rFonts w:ascii="Ericsson Hilda" w:eastAsia="MS PGothic" w:hAnsi="Ericsson Hilda"/>
                                      <w:color w:val="00A9D4"/>
                                      <w:sz w:val="14"/>
                                      <w:szCs w:val="14"/>
                                    </w:rPr>
                                  </w:pPr>
                                  <w:r>
                                    <w:rPr>
                                      <w:rFonts w:ascii="Ericsson Hilda" w:eastAsia="MS PGothic" w:hAnsi="Ericsson Hilda"/>
                                      <w:color w:val="00A9D4"/>
                                      <w:sz w:val="14"/>
                                      <w:szCs w:val="14"/>
                                    </w:rPr>
                                    <w:t>TRP2</w:t>
                                  </w:r>
                                </w:p>
                              </w:txbxContent>
                            </wps:txbx>
                            <wps:bodyPr wrap="square" lIns="0" tIns="0" rIns="0" bIns="0" anchor="ctr">
                              <a:noAutofit/>
                            </wps:bodyPr>
                          </wps:wsp>
                          <wps:wsp>
                            <wps:cNvPr id="11" name="Freeform 50">
                              <a:extLst>
                                <a:ext uri="{FF2B5EF4-FFF2-40B4-BE49-F238E27FC236}">
                                  <a16:creationId xmlns:a16="http://schemas.microsoft.com/office/drawing/2014/main" id="{4FC4FE95-9157-C054-F38B-3A3C2B059086}"/>
                                </a:ext>
                              </a:extLst>
                            </wps:cNvPr>
                            <wps:cNvSpPr>
                              <a:spLocks noChangeAspect="1" noEditPoints="1"/>
                            </wps:cNvSpPr>
                            <wps:spPr bwMode="auto">
                              <a:xfrm>
                                <a:off x="2668444" y="0"/>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8" name="Rectangle 8">
                            <a:extLst>
                              <a:ext uri="{FF2B5EF4-FFF2-40B4-BE49-F238E27FC236}">
                                <a16:creationId xmlns:a16="http://schemas.microsoft.com/office/drawing/2014/main" id="{3FABD50D-5744-B524-1643-102DB14EB4ED}"/>
                              </a:ext>
                            </a:extLst>
                          </wps:cNvPr>
                          <wps:cNvSpPr>
                            <a:spLocks noChangeAspect="1" noChangeArrowheads="1"/>
                          </wps:cNvSpPr>
                          <wps:spPr bwMode="auto">
                            <a:xfrm>
                              <a:off x="2668441" y="0"/>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grpSp>
                      <wps:wsp>
                        <wps:cNvPr id="5" name="Straight Arrow Connector 5">
                          <a:extLst>
                            <a:ext uri="{FF2B5EF4-FFF2-40B4-BE49-F238E27FC236}">
                              <a16:creationId xmlns:a16="http://schemas.microsoft.com/office/drawing/2014/main" id="{A29DE0F3-07C6-855D-1EBC-FAB2BEC43916}"/>
                            </a:ext>
                          </a:extLst>
                        </wps:cNvPr>
                        <wps:cNvCnPr>
                          <a:cxnSpLocks/>
                        </wps:cNvCnPr>
                        <wps:spPr bwMode="auto">
                          <a:xfrm flipH="1">
                            <a:off x="2268521" y="457662"/>
                            <a:ext cx="523875" cy="1540170"/>
                          </a:xfrm>
                          <a:prstGeom prst="straightConnector1">
                            <a:avLst/>
                          </a:prstGeom>
                          <a:ln w="25400">
                            <a:solidFill>
                              <a:srgbClr val="FF0000"/>
                            </a:solidFill>
                            <a:headEnd type="none" w="med" len="med"/>
                            <a:tailEnd type="triangle"/>
                          </a:ln>
                        </wps:spPr>
                        <wps:style>
                          <a:lnRef idx="1">
                            <a:schemeClr val="accent6"/>
                          </a:lnRef>
                          <a:fillRef idx="0">
                            <a:schemeClr val="accent6"/>
                          </a:fillRef>
                          <a:effectRef idx="0">
                            <a:schemeClr val="accent6"/>
                          </a:effectRef>
                          <a:fontRef idx="minor">
                            <a:schemeClr val="tx1"/>
                          </a:fontRef>
                        </wps:style>
                        <wps:bodyPr/>
                      </wps:wsp>
                      <wps:wsp>
                        <wps:cNvPr id="6" name="Straight Arrow Connector 6">
                          <a:extLst>
                            <a:ext uri="{FF2B5EF4-FFF2-40B4-BE49-F238E27FC236}">
                              <a16:creationId xmlns:a16="http://schemas.microsoft.com/office/drawing/2014/main" id="{62541E6E-5881-3316-C20D-AC0F72515AAC}"/>
                            </a:ext>
                          </a:extLst>
                        </wps:cNvPr>
                        <wps:cNvCnPr>
                          <a:cxnSpLocks/>
                        </wps:cNvCnPr>
                        <wps:spPr bwMode="auto">
                          <a:xfrm>
                            <a:off x="683086" y="457662"/>
                            <a:ext cx="918685" cy="1528409"/>
                          </a:xfrm>
                          <a:prstGeom prst="straightConnector1">
                            <a:avLst/>
                          </a:prstGeom>
                          <a:ln w="25400">
                            <a:headEnd type="none" w="med" len="med"/>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EAE5097" id="Group 2" o:spid="_x0000_s1026" style="position:absolute;left:0;text-align:left;margin-left:76.8pt;margin-top:11.25pt;width:253pt;height:147.5pt;z-index:251659264;mso-position-horizontal-relative:margin;mso-width-relative:margin;mso-height-relative:margin" coordsize="34606,25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">
                <v:group id="Group 1" o:spid="_x0000_s1027" style="position:absolute;left:16893;top:17883;width:4916;height:7422" coordorigin="16893,17883" coordsize="3693,4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7" o:spid="_x0000_s1028" style="position:absolute;left:17220;top:17883;width:3056;height:4609;visibility:visible;mso-wrap-style:square;v-text-anchor:middle" coordsize="450479,72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" path="m382908,721821r-315336,c30253,721821,,691524,,654150l,67671c,30297,30253,,67572,l382908,v37319,,67572,30297,67572,67671l450480,654150v,37374,-30253,67671,-67572,67671xm67572,45114v-12440,,-22524,10099,-22524,22557l45048,654150v,12458,10084,22557,22524,22557l382908,676707v12439,,22524,-10099,22524,-22557l405432,67671v,-12458,-10085,-22557,-22524,-22557l67572,45114xe" fillcolor="#010101" stroked="f" strokeweight="1.24575mm">
                    <v:stroke joinstyle="miter"/>
                    <v:path arrowok="t" o:connecttype="custom" o:connectlocs="259761,460898;45840,460898;0,417689;0,43209;45840,0;259761,0;305601,43209;305601,417689;259761,460898;45840,28806;30560,43209;30560,417689;45840,432092;259761,432092;275041,417689;275041,43209;259761,28806" o:connectangles="0,0,0,0,0,0,0,0,0,0,0,0,0,0,0,0,0"/>
                  </v:shape>
                  <v:shape id="Freeform 8" o:spid="_x0000_s1029" style="position:absolute;left:18519;top:21411;width:306;height:288;visibility:visible;mso-wrap-style:square;v-text-anchor:middle" coordsize="45047,45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" path="m67572,33835v,18687,-15127,33836,-33786,33836c15127,67671,,52522,,33835,,15149,15127,,33786,,52445,,67572,15149,67572,33835xe" fillcolor="#010101" stroked="f" strokeweight="1.24575mm">
                    <v:stroke joinstyle="miter"/>
                    <v:path arrowok="t" o:connecttype="custom" o:connectlocs="45843,21605;22921,43210;0,21605;22921,0;45843,21605" o:connectangles="0,0,0,0,0"/>
                  </v:shape>
                  <v:rect id="Rectangle 19" o:spid="_x0000_s1030" style="position:absolute;left:16893;top:19111;width:289;height:21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" fillcolor="black [3213]" strokecolor="black [3213]" strokeweight="1pt"/>
                  <v:rect id="Rectangle 20" o:spid="_x0000_s1031" style="position:absolute;left:20276;top:19184;width:311;height:2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" fillcolor="red" strokecolor="red" strokeweight="1pt"/>
                </v:group>
                <v:group id="_x0000_s1032" style="position:absolute;top:195;width:7921;height:14350" coordorigin=",19586" coordsize="969,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o:lock v:ext="edit" aspectratio="t"/>
                  <v:group id="Group 12" o:spid="_x0000_s1033" style="position:absolute;left:3;top:19586;width:966;height:1391" coordorigin="3,19586" coordsize="966,1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o:lock v:ext="edit" aspectratio="t"/>
                    <v:shape id="Freeform 28" o:spid="_x0000_s1034" style="position:absolute;left:22;top:19605;width:928;height:135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type id="_x0000_t202" coordsize="21600,21600" o:spt="202" path="m,l,21600r21600,l21600,xe">
                      <v:stroke joinstyle="miter"/>
                      <v:path gradientshapeok="t" o:connecttype="rect"/>
                    </v:shapetype>
                    <v:shape id="Text Box 30" o:spid="_x0000_s1035" type="#_x0000_t202" style="position:absolute;left:59;top:20565;width:816;height: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" filled="f" stroked="f" strokeweight="1pt">
                      <o:lock v:ext="edit" aspectratio="t"/>
                      <v:textbox inset="0,0,0,0">
                        <w:txbxContent>
                          <w:p w14:paraId="502C4C14" w14:textId="77777777" w:rsidR="00F66CE5" w:rsidRDefault="00F66CE5" w:rsidP="00F66CE5">
                            <w:pPr>
                              <w:spacing w:line="192" w:lineRule="auto"/>
                              <w:jc w:val="center"/>
                              <w:textAlignment w:val="baseline"/>
                              <w:rPr>
                                <w:rFonts w:ascii="Ericsson Hilda" w:eastAsia="MS PGothic" w:hAnsi="Ericsson Hilda"/>
                                <w:color w:val="00A9D4"/>
                                <w:sz w:val="14"/>
                                <w:szCs w:val="14"/>
                              </w:rPr>
                            </w:pPr>
                            <w:r>
                              <w:rPr>
                                <w:rFonts w:ascii="Ericsson Hilda" w:eastAsia="MS PGothic" w:hAnsi="Ericsson Hilda"/>
                                <w:color w:val="00A9D4"/>
                                <w:sz w:val="14"/>
                                <w:szCs w:val="14"/>
                              </w:rPr>
                              <w:t>TRP1</w:t>
                            </w:r>
                          </w:p>
                        </w:txbxContent>
                      </v:textbox>
                    </v:shape>
                    <v:shape id="Freeform 50" o:spid="_x0000_s1036" style="position:absolute;left:3;top:19586;width:966;height:1391;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13" o:spid="_x0000_s1037" style="position:absolute;top:19586;width:969;height:13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" filled="f" stroked="f" strokeweight="1pt">
                    <o:lock v:ext="edit" aspectratio="t"/>
                    <v:textbox inset="0,,0"/>
                  </v:rect>
                </v:group>
                <v:group id="Group 4" o:spid="_x0000_s1038" style="position:absolute;left:26684;width:7922;height:14349" coordorigin="26684"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o:lock v:ext="edit" aspectratio="t"/>
                  <v:group id="Group 7" o:spid="_x0000_s1039" style="position:absolute;left:26684;width:10;height:13" coordorigin="26684"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reeform 28" o:spid="_x0000_s1040" style="position:absolute;left:26684;width:9;height:1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041" type="#_x0000_t202" style="position:absolute;left:26685;top:9;width:8;height: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" filled="f" stroked="f" strokeweight="1pt">
                      <o:lock v:ext="edit" aspectratio="t"/>
                      <v:textbox inset="0,0,0,0">
                        <w:txbxContent>
                          <w:p w14:paraId="240948B3" w14:textId="77777777" w:rsidR="00F66CE5" w:rsidRDefault="00F66CE5" w:rsidP="00F66CE5">
                            <w:pPr>
                              <w:spacing w:line="192" w:lineRule="auto"/>
                              <w:jc w:val="center"/>
                              <w:textAlignment w:val="baseline"/>
                              <w:rPr>
                                <w:rFonts w:ascii="Ericsson Hilda" w:eastAsia="MS PGothic" w:hAnsi="Ericsson Hilda"/>
                                <w:color w:val="00A9D4"/>
                                <w:sz w:val="14"/>
                                <w:szCs w:val="14"/>
                              </w:rPr>
                            </w:pPr>
                            <w:r>
                              <w:rPr>
                                <w:rFonts w:ascii="Ericsson Hilda" w:eastAsia="MS PGothic" w:hAnsi="Ericsson Hilda"/>
                                <w:color w:val="00A9D4"/>
                                <w:sz w:val="14"/>
                                <w:szCs w:val="14"/>
                              </w:rPr>
                              <w:t>TRP2</w:t>
                            </w:r>
                          </w:p>
                        </w:txbxContent>
                      </v:textbox>
                    </v:shape>
                    <v:shape id="Freeform 50" o:spid="_x0000_s1042" style="position:absolute;left:26684;width:10;height:13;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8" o:spid="_x0000_s1043" style="position:absolute;left:26684;width:10;height: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" filled="f" stroked="f" strokeweight="1pt">
                    <o:lock v:ext="edit" aspectratio="t"/>
                    <v:textbox inset="0,,0"/>
                  </v:rect>
                </v:group>
                <v:shapetype id="_x0000_t32" coordsize="21600,21600" o:spt="32" o:oned="t" path="m,l21600,21600e" filled="f">
                  <v:path arrowok="t" fillok="f" o:connecttype="none"/>
                  <o:lock v:ext="edit" shapetype="t"/>
                </v:shapetype>
                <v:shape id="Straight Arrow Connector 5" o:spid="_x0000_s1044" type="#_x0000_t32" style="position:absolute;left:22685;top:4576;width:5238;height:154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" strokecolor="red" strokeweight="2pt">
                  <v:stroke endarrow="block" joinstyle="miter"/>
                  <o:lock v:ext="edit" shapetype="f"/>
                </v:shape>
                <v:shape id="Straight Arrow Connector 6" o:spid="_x0000_s1045" type="#_x0000_t32" style="position:absolute;left:6830;top:4576;width:9187;height:15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" strokecolor="black [3200]" strokeweight="2pt">
                  <v:stroke endarrow="block" joinstyle="miter"/>
                  <o:lock v:ext="edit" shapetype="f"/>
                </v:shape>
                <w10:wrap type="through" anchorx="margin"/>
              </v:group>
            </w:pict>
          </mc:Fallback>
        </mc:AlternateContent>
      </w:r>
    </w:p>
    <w:p w14:paraId="4AFCF24D" w14:textId="7C7AA800" w:rsidR="003C315D" w:rsidRDefault="003C315D" w:rsidP="00F66CE5"/>
    <w:p w14:paraId="3E517DFF" w14:textId="77777777" w:rsidR="003C315D" w:rsidRDefault="003C315D" w:rsidP="00327005">
      <w:pPr>
        <w:jc w:val="both"/>
      </w:pPr>
    </w:p>
    <w:p w14:paraId="2CEE153D" w14:textId="1D3FB164" w:rsidR="00650813" w:rsidRDefault="00650813" w:rsidP="00327005">
      <w:pPr>
        <w:jc w:val="both"/>
      </w:pPr>
    </w:p>
    <w:p w14:paraId="682E6E38" w14:textId="541DC21F" w:rsidR="00650813" w:rsidRDefault="00BC3CF5" w:rsidP="00327005">
      <w:pPr>
        <w:jc w:val="both"/>
      </w:pPr>
      <w:r>
        <w:rPr>
          <w:rFonts w:eastAsiaTheme="minorEastAsia"/>
        </w:rPr>
        <w:t xml:space="preserve">                </w:t>
      </w:r>
    </w:p>
    <w:p w14:paraId="4335EC5F" w14:textId="06B9BE80" w:rsidR="00650813" w:rsidRDefault="00650813" w:rsidP="00327005">
      <w:pPr>
        <w:jc w:val="both"/>
      </w:pPr>
    </w:p>
    <w:p w14:paraId="1ECDDAA4" w14:textId="5A498A83" w:rsidR="00650813" w:rsidRDefault="00650813" w:rsidP="00327005">
      <w:pPr>
        <w:jc w:val="both"/>
      </w:pPr>
    </w:p>
    <w:p w14:paraId="5253A1A0" w14:textId="6D6C4F63" w:rsidR="00650813" w:rsidRDefault="00650813" w:rsidP="00327005">
      <w:pPr>
        <w:jc w:val="both"/>
      </w:pPr>
    </w:p>
    <w:p w14:paraId="22E1141D" w14:textId="05A70307" w:rsidR="00650813" w:rsidRDefault="00650813" w:rsidP="00650813">
      <w:pPr>
        <w:jc w:val="center"/>
      </w:pPr>
      <w:r>
        <w:t>Fig. 1 – DL Multi-TRP Multi-Panel reception.</w:t>
      </w:r>
    </w:p>
    <w:p w14:paraId="5F657905" w14:textId="77777777" w:rsidR="00650813" w:rsidRDefault="00650813" w:rsidP="00327005">
      <w:pPr>
        <w:jc w:val="both"/>
      </w:pPr>
    </w:p>
    <w:p w14:paraId="03290802" w14:textId="1F73A520" w:rsidR="00CA27A2" w:rsidRPr="00CA27A2" w:rsidRDefault="00C078FB" w:rsidP="00CA27A2">
      <w:pPr>
        <w:jc w:val="both"/>
      </w:pPr>
      <w:r>
        <w:t>In the sequel</w:t>
      </w:r>
      <w:r w:rsidR="008B787F">
        <w:t xml:space="preserve">, we provide the system equations </w:t>
      </w:r>
      <w:r w:rsidR="0006495B">
        <w:t>to evaluate</w:t>
      </w:r>
      <w:r w:rsidR="008B787F">
        <w:t xml:space="preserve"> the performance of intra-cell inter-</w:t>
      </w:r>
      <w:r>
        <w:t>layer</w:t>
      </w:r>
      <w:r w:rsidR="008B787F">
        <w:t xml:space="preserve"> interference mitigation</w:t>
      </w:r>
      <w:r w:rsidR="0006495B">
        <w:t xml:space="preserve"> at UE</w:t>
      </w:r>
      <w:r w:rsidR="00CA27A2">
        <w:t xml:space="preserve">, where the full overlapping </w:t>
      </w:r>
      <w:proofErr w:type="spellStart"/>
      <w:r w:rsidR="00CA27A2">
        <w:t>sDCI</w:t>
      </w:r>
      <w:proofErr w:type="spellEnd"/>
      <w:r w:rsidR="00CA27A2">
        <w:t xml:space="preserve">- or </w:t>
      </w:r>
      <w:proofErr w:type="spellStart"/>
      <w:r w:rsidR="00CA27A2">
        <w:t>mDCI</w:t>
      </w:r>
      <w:proofErr w:type="spellEnd"/>
      <w:r w:rsidR="00CA27A2">
        <w:t>-based schemes are considered</w:t>
      </w:r>
      <w:r w:rsidR="008B787F">
        <w:t xml:space="preserve">. </w:t>
      </w:r>
    </w:p>
    <w:p w14:paraId="49BCD606" w14:textId="77777777" w:rsidR="00BC3CF5" w:rsidRDefault="00BC3CF5" w:rsidP="008B787F"/>
    <w:p w14:paraId="10458138" w14:textId="59D1A476" w:rsidR="008B787F" w:rsidRDefault="008B787F" w:rsidP="005A0586">
      <w:pPr>
        <w:jc w:val="both"/>
      </w:pPr>
      <w:r>
        <w:t xml:space="preserve">The </w:t>
      </w:r>
      <w:r w:rsidR="005A0586">
        <w:t>2</w:t>
      </w:r>
      <w:r>
        <w:t>N</w:t>
      </w:r>
      <w:r>
        <w:rPr>
          <w:vertAlign w:val="subscript"/>
        </w:rPr>
        <w:t>Rx</w:t>
      </w:r>
      <w:r>
        <w:t xml:space="preserve">-dimensional received signal vector </w:t>
      </w:r>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1</m:t>
                      </m:r>
                    </m:sub>
                  </m:sSub>
                  <m:d>
                    <m:dPr>
                      <m:ctrlPr>
                        <w:rPr>
                          <w:rFonts w:ascii="Cambria Math" w:hAnsi="Cambria Math"/>
                          <w:i/>
                        </w:rPr>
                      </m:ctrlPr>
                    </m:dPr>
                    <m:e>
                      <m:r>
                        <w:rPr>
                          <w:rFonts w:ascii="Cambria Math" w:hAnsi="Cambria Math"/>
                        </w:rPr>
                        <m:t>k, l</m:t>
                      </m:r>
                    </m:e>
                  </m:d>
                </m:e>
              </m:mr>
              <m:m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2</m:t>
                      </m:r>
                    </m:sub>
                  </m:sSub>
                  <m:d>
                    <m:dPr>
                      <m:ctrlPr>
                        <w:rPr>
                          <w:rFonts w:ascii="Cambria Math" w:hAnsi="Cambria Math"/>
                          <w:i/>
                        </w:rPr>
                      </m:ctrlPr>
                    </m:dPr>
                    <m:e>
                      <m:r>
                        <w:rPr>
                          <w:rFonts w:ascii="Cambria Math" w:hAnsi="Cambria Math"/>
                        </w:rPr>
                        <m:t>k, l</m:t>
                      </m:r>
                    </m:e>
                  </m:d>
                </m:e>
              </m:mr>
            </m:m>
          </m:e>
        </m:d>
      </m:oMath>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the UE received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oMath>
      <w:r>
        <w:rPr>
          <w:rFonts w:eastAsiaTheme="minorEastAsia"/>
        </w:rPr>
        <w:t xml:space="preserve"> by the two panels respectively, </w:t>
      </w:r>
      <w:r>
        <w:t xml:space="preserve">and the white noise </w:t>
      </w:r>
      <m:oMath>
        <m:r>
          <m:rPr>
            <m:sty m:val="bi"/>
          </m:rPr>
          <w:rPr>
            <w:rFonts w:ascii="Cambria Math" w:hAnsi="Cambria Math"/>
          </w:rPr>
          <m:t>n</m:t>
        </m:r>
        <m:r>
          <w:rPr>
            <w:rFonts w:ascii="Cambria Math" w:hAnsi="Cambria Math"/>
          </w:rPr>
          <m:t>(k,l)</m:t>
        </m:r>
      </m:oMath>
      <w:r w:rsidR="0006495B">
        <w:t>, given by</w:t>
      </w:r>
    </w:p>
    <w:p w14:paraId="557AF7F7" w14:textId="3B49739C" w:rsidR="008B787F" w:rsidRPr="004F50C6" w:rsidRDefault="008B787F" w:rsidP="008B787F">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n</m:t>
          </m:r>
          <m:r>
            <w:rPr>
              <w:rFonts w:ascii="Cambria Math" w:hAnsi="Cambria Math"/>
            </w:rPr>
            <m:t>(k,l)</m:t>
          </m:r>
        </m:oMath>
      </m:oMathPara>
    </w:p>
    <w:p w14:paraId="48266590" w14:textId="782122C2" w:rsidR="008B787F" w:rsidRDefault="008B787F" w:rsidP="008B787F">
      <w:pPr>
        <w:jc w:val="both"/>
        <w:rPr>
          <w:b/>
          <w:bCs/>
        </w:rPr>
      </w:pPr>
      <w:proofErr w:type="gramStart"/>
      <w:r>
        <w:t>w</w:t>
      </w:r>
      <w:r w:rsidRPr="00DC1C5D">
        <w:t>here</w:t>
      </w:r>
      <w:proofErr w:type="gramEnd"/>
      <w:r w:rsidRPr="00DC1C5D">
        <w:t>,</w:t>
      </w:r>
    </w:p>
    <w:p w14:paraId="405420FF" w14:textId="4BC1F6D2" w:rsidR="00FF4021" w:rsidRDefault="00000000" w:rsidP="00FF4021">
      <w:pPr>
        <w:jc w:val="both"/>
        <w:rPr>
          <w:b/>
          <w:bCs/>
        </w:rPr>
      </w:pPr>
      <m:oMath>
        <m:sSub>
          <m:sSubPr>
            <m:ctrlPr>
              <w:rPr>
                <w:rFonts w:ascii="Cambria Math" w:hAnsi="Cambria Math"/>
                <w:i/>
              </w:rPr>
            </m:ctrlPr>
          </m:sSubPr>
          <m:e>
            <m:r>
              <m:rPr>
                <m:sty m:val="bi"/>
              </m:rPr>
              <w:rPr>
                <w:rFonts w:ascii="Cambria Math" w:hAnsi="Cambria Math"/>
              </w:rPr>
              <m:t>s</m:t>
            </m:r>
          </m:e>
          <m:sub>
            <m:r>
              <w:rPr>
                <w:rFonts w:ascii="Cambria Math" w:hAnsi="Cambria Math"/>
              </w:rPr>
              <m:t>j</m:t>
            </m:r>
          </m:sub>
        </m:sSub>
        <m:d>
          <m:dPr>
            <m:ctrlPr>
              <w:rPr>
                <w:rFonts w:ascii="Cambria Math" w:hAnsi="Cambria Math"/>
                <w:i/>
              </w:rPr>
            </m:ctrlPr>
          </m:dPr>
          <m:e>
            <m:r>
              <w:rPr>
                <w:rFonts w:ascii="Cambria Math" w:hAnsi="Cambria Math"/>
              </w:rPr>
              <m:t>k,l</m:t>
            </m:r>
          </m:e>
        </m:d>
      </m:oMath>
      <w:r w:rsidR="00587255"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j=1, 2</m:t>
        </m:r>
      </m:oMath>
      <w:r w:rsidR="00587255" w:rsidRPr="00DC1C5D">
        <w:t xml:space="preserve"> represent the </w:t>
      </w:r>
      <w:proofErr w:type="spellStart"/>
      <w:proofErr w:type="gramStart"/>
      <w:r w:rsidR="00587255" w:rsidRPr="00DC1C5D">
        <w:t>N</w:t>
      </w:r>
      <w:r w:rsidR="00587255" w:rsidRPr="00DC1C5D">
        <w:rPr>
          <w:vertAlign w:val="subscript"/>
        </w:rPr>
        <w:t>layer,j</w:t>
      </w:r>
      <w:proofErr w:type="spellEnd"/>
      <w:proofErr w:type="gramEnd"/>
      <w:r w:rsidR="00587255" w:rsidRPr="00DC1C5D">
        <w:t xml:space="preserve"> x1 transmitted signal vector and the (</w:t>
      </w:r>
      <w:r w:rsidR="005A0586">
        <w:t>2</w:t>
      </w:r>
      <w:r w:rsidR="00587255" w:rsidRPr="00DC1C5D">
        <w:t>N</w:t>
      </w:r>
      <w:r w:rsidR="00587255" w:rsidRPr="00DC1C5D">
        <w:rPr>
          <w:vertAlign w:val="subscript"/>
        </w:rPr>
        <w:t>Rx</w:t>
      </w:r>
      <w:r w:rsidR="00587255" w:rsidRPr="00DC1C5D">
        <w:t xml:space="preserve"> x </w:t>
      </w:r>
      <w:proofErr w:type="spellStart"/>
      <w:r w:rsidR="00587255" w:rsidRPr="00DC1C5D">
        <w:t>N</w:t>
      </w:r>
      <w:r w:rsidR="00587255" w:rsidRPr="00DC1C5D">
        <w:rPr>
          <w:vertAlign w:val="subscript"/>
        </w:rPr>
        <w:t>layer,j</w:t>
      </w:r>
      <w:proofErr w:type="spellEnd"/>
      <w:r w:rsidR="00587255" w:rsidRPr="00DC1C5D">
        <w:t>) channel</w:t>
      </w:r>
      <w:r w:rsidR="00587255">
        <w:t xml:space="preserve"> matrix </w:t>
      </w:r>
      <w:r w:rsidR="00587255" w:rsidRPr="00DC1C5D">
        <w:t xml:space="preserve">between the </w:t>
      </w:r>
      <w:r w:rsidR="00587255" w:rsidRPr="00DC1C5D">
        <w:rPr>
          <w:i/>
        </w:rPr>
        <w:t>j</w:t>
      </w:r>
      <w:r w:rsidR="00587255" w:rsidRPr="00DC1C5D">
        <w:t>-</w:t>
      </w:r>
      <w:proofErr w:type="spellStart"/>
      <w:r w:rsidR="00587255" w:rsidRPr="00DC1C5D">
        <w:t>th</w:t>
      </w:r>
      <w:proofErr w:type="spellEnd"/>
      <w:r w:rsidR="00587255" w:rsidRPr="00DC1C5D">
        <w:t xml:space="preserve"> </w:t>
      </w:r>
      <w:r w:rsidR="0006495B">
        <w:t xml:space="preserve">transmit </w:t>
      </w:r>
      <w:proofErr w:type="spellStart"/>
      <w:r w:rsidR="00587255">
        <w:t>TR</w:t>
      </w:r>
      <w:r w:rsidR="0006495B">
        <w:t>x</w:t>
      </w:r>
      <w:r w:rsidR="00587255">
        <w:t>P</w:t>
      </w:r>
      <w:proofErr w:type="spellEnd"/>
      <w:r w:rsidR="00587255">
        <w:t xml:space="preserve"> </w:t>
      </w:r>
      <w:r w:rsidR="00587255" w:rsidRPr="00DC1C5D">
        <w:t>and the UE</w:t>
      </w:r>
      <w:r w:rsidR="0006495B">
        <w:t xml:space="preserve"> (receiving with both panels)</w:t>
      </w:r>
      <w:r w:rsidR="00587255">
        <w:t>.</w:t>
      </w:r>
    </w:p>
    <w:p w14:paraId="75FBD2E3" w14:textId="77777777" w:rsidR="00BC3CF5" w:rsidRDefault="00BC3CF5" w:rsidP="00F15713"/>
    <w:p w14:paraId="175B437E" w14:textId="66589BE6" w:rsidR="00BC3CF5" w:rsidRPr="00893FDA" w:rsidRDefault="00BC3CF5" w:rsidP="00F15713">
      <w:pPr>
        <w:rPr>
          <w:b/>
          <w:bCs/>
          <w:u w:val="single"/>
        </w:rPr>
      </w:pPr>
      <w:r w:rsidRPr="00893FDA">
        <w:rPr>
          <w:b/>
          <w:bCs/>
          <w:u w:val="single"/>
        </w:rPr>
        <w:t>Option 1: UE applying a joint processing, as 4T4R MIMO</w:t>
      </w:r>
    </w:p>
    <w:p w14:paraId="3705BE85" w14:textId="6B26BD17" w:rsidR="00F4727A" w:rsidRDefault="00BC3CF5" w:rsidP="00F15713">
      <w:r>
        <w:t xml:space="preserve">In this case, the </w:t>
      </w:r>
      <w:r w:rsidR="005A0586">
        <w:t>2</w:t>
      </w:r>
      <w:r>
        <w:t>N</w:t>
      </w:r>
      <w:r>
        <w:rPr>
          <w:vertAlign w:val="subscript"/>
        </w:rPr>
        <w:t>Rx</w:t>
      </w:r>
      <w:r>
        <w:t xml:space="preserve">-dimensional received signal vector </w:t>
      </w:r>
      <m:oMath>
        <m:r>
          <m:rPr>
            <m:sty m:val="bi"/>
          </m:rPr>
          <w:rPr>
            <w:rFonts w:ascii="Cambria Math" w:hAnsi="Cambria Math"/>
          </w:rPr>
          <m:t>r</m:t>
        </m:r>
        <m:d>
          <m:dPr>
            <m:ctrlPr>
              <w:rPr>
                <w:rFonts w:ascii="Cambria Math" w:hAnsi="Cambria Math"/>
                <w:i/>
              </w:rPr>
            </m:ctrlPr>
          </m:dPr>
          <m:e>
            <m:r>
              <w:rPr>
                <w:rFonts w:ascii="Cambria Math" w:hAnsi="Cambria Math"/>
              </w:rPr>
              <m:t>k, l</m:t>
            </m:r>
          </m:e>
        </m:d>
      </m:oMath>
      <w:r>
        <w:rPr>
          <w:rFonts w:eastAsiaTheme="minorEastAsia"/>
        </w:rPr>
        <w:t xml:space="preserve"> can be rewritten as</w:t>
      </w:r>
    </w:p>
    <w:p w14:paraId="2C3D1743" w14:textId="0040783E" w:rsidR="004B08BF" w:rsidRPr="004F50C6" w:rsidRDefault="004B08BF" w:rsidP="004B08BF">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e>
                  <m:e>
                    <m:sSub>
                      <m:sSubPr>
                        <m:ctrlPr>
                          <w:rPr>
                            <w:rFonts w:ascii="Cambria Math" w:hAnsi="Cambria Math"/>
                            <w:i/>
                          </w:rPr>
                        </m:ctrlPr>
                      </m:sSubPr>
                      <m:e>
                        <m:r>
                          <m:rPr>
                            <m:sty m:val="bi"/>
                          </m:rP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k,l</m:t>
                        </m:r>
                      </m:e>
                    </m:d>
                  </m:e>
                </m:mr>
              </m:m>
            </m:e>
          </m:d>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e>
                </m:mr>
                <m:mr>
                  <m:e>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e>
                </m:mr>
              </m:m>
            </m:e>
          </m:d>
          <m:r>
            <w:rPr>
              <w:rFonts w:ascii="Cambria Math" w:hAnsi="Cambria Math"/>
            </w:rPr>
            <m:t xml:space="preserve"> +</m:t>
          </m:r>
          <m:r>
            <m:rPr>
              <m:sty m:val="bi"/>
            </m:rPr>
            <w:rPr>
              <w:rFonts w:ascii="Cambria Math" w:hAnsi="Cambria Math"/>
            </w:rPr>
            <m:t>n</m:t>
          </m:r>
          <m:r>
            <w:rPr>
              <w:rFonts w:ascii="Cambria Math" w:hAnsi="Cambria Math"/>
            </w:rPr>
            <m:t>(k,l)</m:t>
          </m:r>
        </m:oMath>
      </m:oMathPara>
    </w:p>
    <w:p w14:paraId="1D2E8A24" w14:textId="03A0C572" w:rsidR="00D53127" w:rsidRDefault="00BC3CF5" w:rsidP="00D53127">
      <w:pPr>
        <w:jc w:val="both"/>
      </w:pPr>
      <w:r>
        <w:t xml:space="preserve">where both channel matrices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Pr>
          <w:rFonts w:eastAsiaTheme="minorEastAsia"/>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Pr>
          <w:rFonts w:eastAsiaTheme="minorEastAsia"/>
        </w:rPr>
        <w:t xml:space="preserve"> can be estimated through orthogonal DMRS.</w:t>
      </w:r>
      <w:r w:rsidR="007C2973">
        <w:rPr>
          <w:rFonts w:eastAsiaTheme="minorEastAsia"/>
        </w:rPr>
        <w:t xml:space="preserve"> </w:t>
      </w:r>
      <w:r w:rsidR="00893FDA">
        <w:rPr>
          <w:rFonts w:eastAsiaTheme="minorEastAsia"/>
        </w:rPr>
        <w:t xml:space="preserve">Indeed, </w:t>
      </w:r>
      <w:r w:rsidR="00984477">
        <w:rPr>
          <w:rFonts w:eastAsiaTheme="minorEastAsia"/>
        </w:rPr>
        <w:t>for</w:t>
      </w:r>
      <w:r w:rsidR="00893FDA">
        <w:rPr>
          <w:rFonts w:eastAsiaTheme="minorEastAsia"/>
        </w:rPr>
        <w:t xml:space="preserve"> both case</w:t>
      </w:r>
      <w:r w:rsidR="00984477">
        <w:rPr>
          <w:rFonts w:eastAsiaTheme="minorEastAsia"/>
        </w:rPr>
        <w:t>s</w:t>
      </w:r>
      <w:r w:rsidR="00893FDA">
        <w:rPr>
          <w:rFonts w:eastAsiaTheme="minorEastAsia"/>
        </w:rPr>
        <w:t xml:space="preserve"> </w:t>
      </w:r>
      <w:proofErr w:type="spellStart"/>
      <w:r w:rsidR="00893FDA">
        <w:rPr>
          <w:rFonts w:eastAsiaTheme="minorEastAsia"/>
        </w:rPr>
        <w:t>sDCI</w:t>
      </w:r>
      <w:proofErr w:type="spellEnd"/>
      <w:r w:rsidR="00893FDA">
        <w:rPr>
          <w:rFonts w:eastAsiaTheme="minorEastAsia"/>
        </w:rPr>
        <w:t xml:space="preserve"> </w:t>
      </w:r>
      <w:r w:rsidR="00984477">
        <w:rPr>
          <w:rFonts w:eastAsiaTheme="minorEastAsia"/>
        </w:rPr>
        <w:t>and</w:t>
      </w:r>
      <w:r w:rsidR="00893FDA">
        <w:rPr>
          <w:rFonts w:eastAsiaTheme="minorEastAsia"/>
        </w:rPr>
        <w:t xml:space="preserve"> </w:t>
      </w:r>
      <w:proofErr w:type="spellStart"/>
      <w:r w:rsidR="00893FDA">
        <w:rPr>
          <w:rFonts w:eastAsiaTheme="minorEastAsia"/>
        </w:rPr>
        <w:t>mDCI</w:t>
      </w:r>
      <w:proofErr w:type="spellEnd"/>
      <w:r w:rsidR="00893FDA">
        <w:rPr>
          <w:rFonts w:eastAsiaTheme="minorEastAsia"/>
        </w:rPr>
        <w:t xml:space="preserve">, UE is aware about the DMRS and antenna ports of TRP1 and TRP2 so that it can perform the channel estimates. </w:t>
      </w:r>
      <w:r w:rsidR="00D53127">
        <w:rPr>
          <w:rFonts w:eastAsiaTheme="minorEastAsia"/>
        </w:rPr>
        <w:t xml:space="preserve">It is worth reminding that </w:t>
      </w:r>
      <w:r w:rsidR="005A0586">
        <w:rPr>
          <w:rFonts w:eastAsiaTheme="minorEastAsia"/>
        </w:rPr>
        <w:t xml:space="preserve">we have </w:t>
      </w:r>
      <w:r w:rsidR="00D53127">
        <w:t>N</w:t>
      </w:r>
      <w:r w:rsidR="00D53127">
        <w:rPr>
          <w:vertAlign w:val="subscript"/>
        </w:rPr>
        <w:t xml:space="preserve">Rx </w:t>
      </w:r>
      <w:r w:rsidR="00D53127">
        <w:t xml:space="preserve">= </w:t>
      </w:r>
      <w:r w:rsidR="005A0586">
        <w:t>2 per Rx chain</w:t>
      </w:r>
      <w:r w:rsidR="00D53127">
        <w:t xml:space="preserve">. </w:t>
      </w:r>
    </w:p>
    <w:p w14:paraId="3779DC22" w14:textId="4113519B" w:rsidR="0029765B" w:rsidRDefault="00984477" w:rsidP="00D53127">
      <w:pPr>
        <w:jc w:val="both"/>
      </w:pPr>
      <w:r>
        <w:rPr>
          <w:rFonts w:eastAsiaTheme="minorEastAsia"/>
        </w:rPr>
        <w:t>Consequently</w:t>
      </w:r>
      <w:r w:rsidR="00893FDA">
        <w:rPr>
          <w:rFonts w:eastAsiaTheme="minorEastAsia"/>
        </w:rPr>
        <w:t xml:space="preserve">, </w:t>
      </w:r>
      <w:proofErr w:type="spellStart"/>
      <w:r w:rsidR="00BC3CF5">
        <w:t>eMMSE</w:t>
      </w:r>
      <w:proofErr w:type="spellEnd"/>
      <w:r w:rsidR="00BC3CF5">
        <w:t xml:space="preserve">-IRC can be applied </w:t>
      </w:r>
      <w:r w:rsidR="007C2973">
        <w:t xml:space="preserve">using the MMSE weight matrix </w:t>
      </w:r>
      <m:oMath>
        <m:r>
          <m:rPr>
            <m:sty m:val="bi"/>
          </m:rPr>
          <w:rPr>
            <w:rFonts w:ascii="Cambria Math" w:hAnsi="Cambria Math"/>
          </w:rPr>
          <m:t>R</m:t>
        </m:r>
      </m:oMath>
      <w:r w:rsidR="007C2973">
        <w:rPr>
          <w:rFonts w:eastAsiaTheme="minorEastAsia"/>
          <w:b/>
        </w:rPr>
        <w:t xml:space="preserve"> </w:t>
      </w:r>
      <w:r w:rsidR="007C2973" w:rsidRPr="007C2973">
        <w:rPr>
          <w:rFonts w:eastAsiaTheme="minorEastAsia"/>
          <w:bCs/>
        </w:rPr>
        <w:t>given by</w:t>
      </w:r>
    </w:p>
    <w:p w14:paraId="7281730A" w14:textId="1C459A96" w:rsidR="0029765B" w:rsidRDefault="0029765B" w:rsidP="0029765B">
      <w:pPr>
        <w:jc w:val="center"/>
      </w:pPr>
      <m:oMath>
        <m:r>
          <m:rPr>
            <m:sty m:val="bi"/>
          </m:rPr>
          <w:rPr>
            <w:rFonts w:ascii="Cambria Math" w:hAnsi="Cambria Math"/>
          </w:rPr>
          <m:t>R</m:t>
        </m:r>
        <w:bookmarkStart w:id="3" w:name="_Hlk130805055"/>
        <m:r>
          <m:rPr>
            <m:sty m:val="bi"/>
          </m:rPr>
          <w:rPr>
            <w:rFonts w:ascii="Cambria Math" w:hAnsi="Cambria Math"/>
          </w:rPr>
          <m:t xml:space="preserve">=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b/>
                <w:bCs/>
                <w:i/>
              </w:rPr>
            </m:ctrlPr>
          </m:sSubPr>
          <m:e>
            <m:r>
              <w:rPr>
                <w:rFonts w:ascii="Cambria Math" w:hAnsi="Cambria Math"/>
              </w:rPr>
              <m:t>P</m:t>
            </m:r>
          </m:e>
          <m:sub>
            <m:r>
              <m:rPr>
                <m:sty m:val="bi"/>
              </m:rPr>
              <w:rPr>
                <w:rFonts w:ascii="Cambria Math" w:hAnsi="Cambria Math"/>
              </w:rPr>
              <m:t>2</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2</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k,l∈DMRS sent to UE</m:t>
            </m:r>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bookmarkEnd w:id="3"/>
      <w:r>
        <w:t>,</w:t>
      </w:r>
    </w:p>
    <w:p w14:paraId="42B34596" w14:textId="0B1B2F5D" w:rsidR="0029765B" w:rsidRPr="004B08BF" w:rsidRDefault="00CA27A2" w:rsidP="00F15713">
      <w:proofErr w:type="gramStart"/>
      <w:r>
        <w:t>where</w:t>
      </w:r>
      <w:proofErr w:type="gramEnd"/>
      <w:r>
        <w:t xml:space="preserve"> </w:t>
      </w:r>
    </w:p>
    <w:bookmarkStart w:id="4" w:name="_Hlk130805123"/>
    <w:p w14:paraId="305FE6D4" w14:textId="49A8A66A" w:rsidR="002F35E7" w:rsidRPr="007825E0" w:rsidRDefault="00000000" w:rsidP="00F15713">
      <w:pPr>
        <w:rPr>
          <w:rFonts w:eastAsiaTheme="minorEastAsia"/>
        </w:rPr>
      </w:pPr>
      <m:oMathPara>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2</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2</m:t>
              </m:r>
            </m:sub>
          </m:sSub>
          <m:d>
            <m:dPr>
              <m:ctrlPr>
                <w:rPr>
                  <w:rFonts w:ascii="Cambria Math" w:hAnsi="Cambria Math"/>
                  <w:i/>
                </w:rPr>
              </m:ctrlPr>
            </m:dPr>
            <m:e>
              <m:r>
                <w:rPr>
                  <w:rFonts w:ascii="Cambria Math" w:hAnsi="Cambria Math"/>
                </w:rPr>
                <m:t>k,l</m:t>
              </m:r>
            </m:e>
          </m:d>
          <w:bookmarkEnd w:id="4"/>
          <m:r>
            <w:rPr>
              <w:rFonts w:ascii="Cambria Math" w:hAnsi="Cambria Math"/>
            </w:rPr>
            <m:t>,</m:t>
          </m:r>
        </m:oMath>
      </m:oMathPara>
    </w:p>
    <w:p w14:paraId="66050BC5" w14:textId="014648BD" w:rsidR="007825E0" w:rsidRDefault="007C2973" w:rsidP="00893FDA">
      <w:pPr>
        <w:jc w:val="both"/>
        <w:rPr>
          <w:rFonts w:eastAsiaTheme="minorEastAsia"/>
        </w:rPr>
      </w:pPr>
      <w:r>
        <w:rPr>
          <w:rFonts w:eastAsiaTheme="minorEastAsia"/>
        </w:rPr>
        <w:lastRenderedPageBreak/>
        <w:t xml:space="preserve">where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Sub>
        <m:d>
          <m:dPr>
            <m:ctrlPr>
              <w:rPr>
                <w:rFonts w:ascii="Cambria Math" w:hAnsi="Cambria Math"/>
                <w:i/>
              </w:rPr>
            </m:ctrlPr>
          </m:dPr>
          <m:e>
            <m:r>
              <w:rPr>
                <w:rFonts w:ascii="Cambria Math" w:hAnsi="Cambria Math"/>
              </w:rPr>
              <m:t>k,l</m:t>
            </m:r>
          </m:e>
        </m:d>
      </m:oMath>
      <w:r>
        <w:rPr>
          <w:rFonts w:eastAsiaTheme="minorEastAsia"/>
        </w:rPr>
        <w:t xml:space="preserve"> and </w:t>
      </w: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Pr>
          <w:rFonts w:eastAsiaTheme="minorEastAsia"/>
        </w:rPr>
        <w:t xml:space="preserve"> denote the estimated channel matrix and the DMRS symbols from the </w:t>
      </w:r>
      <w:r w:rsidRPr="00DC1C5D">
        <w:rPr>
          <w:i/>
        </w:rPr>
        <w:t>j</w:t>
      </w:r>
      <w:r w:rsidRPr="00DC1C5D">
        <w:t>-</w:t>
      </w:r>
      <w:proofErr w:type="spellStart"/>
      <w:r w:rsidRPr="00DC1C5D">
        <w:t>th</w:t>
      </w:r>
      <w:proofErr w:type="spellEnd"/>
      <w:r w:rsidRPr="00DC1C5D">
        <w:t xml:space="preserve"> </w:t>
      </w:r>
      <w:r>
        <w:t xml:space="preserve">transmit </w:t>
      </w:r>
      <w:proofErr w:type="spellStart"/>
      <w:r>
        <w:t>TRxP</w:t>
      </w:r>
      <w:proofErr w:type="spellEnd"/>
      <w:r w:rsidR="002C7CB0">
        <w:t xml:space="preserve">, while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2C7CB0">
        <w:rPr>
          <w:rFonts w:eastAsiaTheme="minorEastAsia"/>
        </w:rPr>
        <w:t xml:space="preserve"> denotes the number of </w:t>
      </w:r>
      <w:r w:rsidR="00893FDA">
        <w:rPr>
          <w:rFonts w:eastAsiaTheme="minorEastAsia"/>
        </w:rPr>
        <w:t xml:space="preserve">DMRS resource elements. It is worth noting that </w:t>
      </w:r>
      <m:oMath>
        <m:sSub>
          <m:sSubPr>
            <m:ctrlPr>
              <w:rPr>
                <w:rFonts w:ascii="Cambria Math" w:hAnsi="Cambria Math"/>
                <w:b/>
                <w:bCs/>
                <w:i/>
              </w:rPr>
            </m:ctrlPr>
          </m:sSubPr>
          <m:e>
            <m:r>
              <w:rPr>
                <w:rFonts w:ascii="Cambria Math" w:hAnsi="Cambria Math"/>
              </w:rPr>
              <m:t>P</m:t>
            </m:r>
          </m:e>
          <m:sub>
            <m:r>
              <m:rPr>
                <m:sty m:val="bi"/>
              </m:rPr>
              <w:rPr>
                <w:rFonts w:ascii="Cambria Math" w:hAnsi="Cambria Math"/>
              </w:rPr>
              <m:t>j</m:t>
            </m:r>
          </m:sub>
        </m:sSub>
      </m:oMath>
      <w:r w:rsidR="00893FDA">
        <w:rPr>
          <w:rFonts w:eastAsiaTheme="minorEastAsia"/>
          <w:b/>
          <w:bCs/>
        </w:rPr>
        <w:t xml:space="preserve"> </w:t>
      </w:r>
      <w:r w:rsidR="00893FDA">
        <w:rPr>
          <w:rFonts w:eastAsiaTheme="minorEastAsia"/>
        </w:rPr>
        <w:t xml:space="preserve">denotes the </w:t>
      </w:r>
      <w:proofErr w:type="spellStart"/>
      <w:r w:rsidR="00893FDA">
        <w:rPr>
          <w:rFonts w:eastAsiaTheme="minorEastAsia"/>
        </w:rPr>
        <w:t>TRPj</w:t>
      </w:r>
      <w:proofErr w:type="spellEnd"/>
      <w:r w:rsidR="00893FDA">
        <w:rPr>
          <w:rFonts w:eastAsiaTheme="minorEastAsia"/>
        </w:rPr>
        <w:t xml:space="preserve"> transmit power that is equal to </w:t>
      </w:r>
      <m:oMath>
        <m:r>
          <w:rPr>
            <w:rFonts w:ascii="Cambria Math" w:eastAsiaTheme="minorEastAsia" w:hAnsi="Cambria Math"/>
          </w:rPr>
          <m:t>E</m:t>
        </m:r>
        <m:d>
          <m:dPr>
            <m:begChr m:val="["/>
            <m:endChr m:val="]"/>
            <m:ctrlPr>
              <w:rPr>
                <w:rFonts w:ascii="Cambria Math" w:eastAsiaTheme="minorEastAsia" w:hAnsi="Cambria Math"/>
                <w:i/>
              </w:rPr>
            </m:ctrlPr>
          </m:dPr>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
                      <m:sSubPr>
                        <m:ctrlPr>
                          <w:rPr>
                            <w:rFonts w:ascii="Cambria Math" w:eastAsiaTheme="minorEastAsia" w:hAnsi="Cambria Math"/>
                            <w:b/>
                            <w:bCs/>
                            <w:i/>
                          </w:rPr>
                        </m:ctrlPr>
                      </m:sSubPr>
                      <m:e>
                        <m:r>
                          <m:rPr>
                            <m:sty m:val="bi"/>
                          </m:rPr>
                          <w:rPr>
                            <w:rFonts w:ascii="Cambria Math" w:eastAsiaTheme="minorEastAsia" w:hAnsi="Cambria Math"/>
                          </w:rPr>
                          <m:t>d</m:t>
                        </m:r>
                      </m:e>
                      <m:sub>
                        <m:r>
                          <m:rPr>
                            <m:sty m:val="bi"/>
                          </m:rPr>
                          <w:rPr>
                            <w:rFonts w:ascii="Cambria Math" w:eastAsiaTheme="minorEastAsia" w:hAnsi="Cambria Math"/>
                          </w:rPr>
                          <m:t>j</m:t>
                        </m:r>
                      </m:sub>
                    </m:sSub>
                    <m:r>
                      <w:rPr>
                        <w:rFonts w:ascii="Cambria Math" w:eastAsiaTheme="minorEastAsia" w:hAnsi="Cambria Math"/>
                      </w:rPr>
                      <m:t>(k,l)</m:t>
                    </m:r>
                  </m:e>
                </m:d>
              </m:e>
              <m:sup>
                <m:r>
                  <w:rPr>
                    <w:rFonts w:ascii="Cambria Math" w:eastAsiaTheme="minorEastAsia" w:hAnsi="Cambria Math"/>
                  </w:rPr>
                  <m:t>2</m:t>
                </m:r>
              </m:sup>
            </m:sSup>
          </m:e>
        </m:d>
      </m:oMath>
      <w:r w:rsidR="00893FDA">
        <w:rPr>
          <w:rFonts w:eastAsiaTheme="minorEastAsia"/>
        </w:rPr>
        <w:t xml:space="preserve"> where </w:t>
      </w:r>
      <m:oMath>
        <m:r>
          <w:rPr>
            <w:rFonts w:ascii="Cambria Math" w:eastAsiaTheme="minorEastAsia" w:hAnsi="Cambria Math"/>
          </w:rPr>
          <m:t>E</m:t>
        </m:r>
        <m:d>
          <m:dPr>
            <m:begChr m:val="["/>
            <m:endChr m:val="]"/>
            <m:ctrlPr>
              <w:rPr>
                <w:rFonts w:ascii="Cambria Math" w:eastAsiaTheme="minorEastAsia" w:hAnsi="Cambria Math"/>
                <w:i/>
              </w:rPr>
            </m:ctrlPr>
          </m:dPr>
          <m:e>
            <m:r>
              <w:rPr>
                <w:rFonts w:ascii="Cambria Math" w:eastAsiaTheme="minorEastAsia" w:hAnsi="Cambria Math"/>
              </w:rPr>
              <m:t>.</m:t>
            </m:r>
          </m:e>
        </m:d>
      </m:oMath>
      <w:r w:rsidR="00893FDA">
        <w:rPr>
          <w:rFonts w:eastAsiaTheme="minorEastAsia"/>
        </w:rPr>
        <w:t xml:space="preserve"> Denotes the expectation operator.</w:t>
      </w:r>
      <w:r w:rsidR="00362F51">
        <w:rPr>
          <w:rFonts w:eastAsiaTheme="minorEastAsia"/>
        </w:rPr>
        <w:t xml:space="preserve"> The transmitted </w:t>
      </w:r>
      <w:proofErr w:type="spellStart"/>
      <w:proofErr w:type="gramStart"/>
      <w:r w:rsidR="00362F51" w:rsidRPr="00DC1C5D">
        <w:t>N</w:t>
      </w:r>
      <w:r w:rsidR="00362F51" w:rsidRPr="00DC1C5D">
        <w:rPr>
          <w:vertAlign w:val="subscript"/>
        </w:rPr>
        <w:t>layer,j</w:t>
      </w:r>
      <w:proofErr w:type="spellEnd"/>
      <w:proofErr w:type="gramEnd"/>
      <w:r w:rsidR="00362F51" w:rsidRPr="00DC1C5D">
        <w:t xml:space="preserve"> x1 signal vector</w:t>
      </w:r>
      <w:r w:rsidR="00362F51">
        <w:t xml:space="preserve"> </w:t>
      </w:r>
      <m:oMath>
        <m:sSub>
          <m:sSubPr>
            <m:ctrlPr>
              <w:rPr>
                <w:rFonts w:ascii="Cambria Math" w:hAnsi="Cambria Math"/>
                <w:i/>
              </w:rPr>
            </m:ctrlPr>
          </m:sSubPr>
          <m:e>
            <m:r>
              <m:rPr>
                <m:sty m:val="bi"/>
              </m:rPr>
              <w:rPr>
                <w:rFonts w:ascii="Cambria Math" w:hAnsi="Cambria Math"/>
              </w:rPr>
              <m:t>s</m:t>
            </m:r>
          </m:e>
          <m:sub>
            <m:r>
              <w:rPr>
                <w:rFonts w:ascii="Cambria Math" w:hAnsi="Cambria Math"/>
              </w:rPr>
              <m:t>j</m:t>
            </m:r>
          </m:sub>
        </m:sSub>
      </m:oMath>
      <w:r w:rsidR="00362F51">
        <w:rPr>
          <w:rFonts w:eastAsiaTheme="minorEastAsia"/>
        </w:rPr>
        <w:t xml:space="preserve"> can be equalized as </w:t>
      </w:r>
    </w:p>
    <w:p w14:paraId="1221C40D" w14:textId="1087738C" w:rsidR="00362F51" w:rsidRPr="00362F51" w:rsidRDefault="00000000" w:rsidP="00893FDA">
      <w:pPr>
        <w:jc w:val="both"/>
        <w:rPr>
          <w:rFonts w:eastAsiaTheme="minorEastAsia"/>
        </w:rPr>
      </w:pPr>
      <m:oMathPara>
        <m:oMath>
          <m:sSub>
            <m:sSubPr>
              <m:ctrlPr>
                <w:rPr>
                  <w:rFonts w:ascii="Cambria Math" w:eastAsiaTheme="minorEastAsia" w:hAnsi="Cambria Math"/>
                  <w:i/>
                </w:rPr>
              </m:ctrlPr>
            </m:sSubPr>
            <m:e>
              <m:acc>
                <m:accPr>
                  <m:ctrlPr>
                    <w:rPr>
                      <w:rFonts w:ascii="Cambria Math" w:eastAsiaTheme="minorEastAsia" w:hAnsi="Cambria Math"/>
                      <w:b/>
                      <w:bCs/>
                      <w:i/>
                    </w:rPr>
                  </m:ctrlPr>
                </m:accPr>
                <m:e>
                  <m:r>
                    <m:rPr>
                      <m:sty m:val="bi"/>
                    </m:rPr>
                    <w:rPr>
                      <w:rFonts w:ascii="Cambria Math" w:eastAsiaTheme="minorEastAsia" w:hAnsi="Cambria Math"/>
                    </w:rPr>
                    <m:t>s</m:t>
                  </m:r>
                </m:e>
              </m:acc>
            </m:e>
            <m:sub>
              <m:r>
                <w:rPr>
                  <w:rFonts w:ascii="Cambria Math" w:eastAsiaTheme="minorEastAsia" w:hAnsi="Cambria Math"/>
                </w:rPr>
                <m:t>j</m:t>
              </m:r>
            </m:sub>
          </m:sSub>
          <m:r>
            <w:rPr>
              <w:rFonts w:ascii="Cambria Math" w:eastAsiaTheme="minorEastAsia" w:hAnsi="Cambria Math"/>
            </w:rPr>
            <m:t xml:space="preserve">(k,l) =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-1</m:t>
              </m:r>
            </m:sup>
          </m:sSup>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14:paraId="2A08D3D7" w14:textId="582DAF00" w:rsidR="00362F51" w:rsidRPr="00893FDA" w:rsidRDefault="00362F51" w:rsidP="00893FDA">
      <w:pPr>
        <w:jc w:val="both"/>
        <w:rPr>
          <w:rFonts w:eastAsiaTheme="minorEastAsia"/>
        </w:rPr>
      </w:pPr>
      <w:r>
        <w:rPr>
          <w:rFonts w:eastAsiaTheme="minorEastAsia"/>
        </w:rPr>
        <w:t xml:space="preserve">In </w:t>
      </w:r>
      <w:proofErr w:type="spellStart"/>
      <w:r>
        <w:rPr>
          <w:rFonts w:eastAsiaTheme="minorEastAsia"/>
        </w:rPr>
        <w:t>sDCI</w:t>
      </w:r>
      <w:proofErr w:type="spellEnd"/>
      <w:r w:rsidR="00234269">
        <w:rPr>
          <w:rFonts w:eastAsiaTheme="minorEastAsia"/>
        </w:rPr>
        <w:t xml:space="preserve"> based </w:t>
      </w:r>
      <w:r>
        <w:rPr>
          <w:rFonts w:eastAsiaTheme="minorEastAsia"/>
        </w:rPr>
        <w:t xml:space="preserve">case, the </w:t>
      </w:r>
      <w:r w:rsidR="00234269">
        <w:rPr>
          <w:rFonts w:eastAsiaTheme="minorEastAsia"/>
        </w:rPr>
        <w:t>equalizer</w:t>
      </w:r>
      <w:r>
        <w:rPr>
          <w:rFonts w:eastAsiaTheme="minorEastAsia"/>
        </w:rPr>
        <w:t xml:space="preserve"> output </w:t>
      </w:r>
      <m:oMath>
        <m:sSub>
          <m:sSubPr>
            <m:ctrlPr>
              <w:rPr>
                <w:rFonts w:ascii="Cambria Math" w:eastAsiaTheme="minorEastAsia" w:hAnsi="Cambria Math"/>
                <w:i/>
              </w:rPr>
            </m:ctrlPr>
          </m:sSubPr>
          <m:e>
            <m:acc>
              <m:accPr>
                <m:ctrlPr>
                  <w:rPr>
                    <w:rFonts w:ascii="Cambria Math" w:eastAsiaTheme="minorEastAsia" w:hAnsi="Cambria Math"/>
                    <w:b/>
                    <w:bCs/>
                    <w:i/>
                  </w:rPr>
                </m:ctrlPr>
              </m:accPr>
              <m:e>
                <m:r>
                  <m:rPr>
                    <m:sty m:val="bi"/>
                  </m:rPr>
                  <w:rPr>
                    <w:rFonts w:ascii="Cambria Math" w:eastAsiaTheme="minorEastAsia" w:hAnsi="Cambria Math"/>
                  </w:rPr>
                  <m:t>s</m:t>
                </m:r>
              </m:e>
            </m:acc>
          </m:e>
          <m:sub>
            <m:r>
              <w:rPr>
                <w:rFonts w:ascii="Cambria Math" w:eastAsiaTheme="minorEastAsia" w:hAnsi="Cambria Math"/>
              </w:rPr>
              <m:t>1</m:t>
            </m:r>
          </m:sub>
        </m:sSub>
        <m:r>
          <w:rPr>
            <w:rFonts w:ascii="Cambria Math" w:eastAsiaTheme="minorEastAsia" w:hAnsi="Cambria Math"/>
          </w:rPr>
          <m:t>(k,l)</m:t>
        </m:r>
      </m:oMath>
      <w:r>
        <w:rPr>
          <w:rFonts w:eastAsiaTheme="minorEastAsia"/>
        </w:rPr>
        <w:t xml:space="preserve"> and </w:t>
      </w:r>
      <m:oMath>
        <m:sSub>
          <m:sSubPr>
            <m:ctrlPr>
              <w:rPr>
                <w:rFonts w:ascii="Cambria Math" w:eastAsiaTheme="minorEastAsia" w:hAnsi="Cambria Math"/>
                <w:i/>
              </w:rPr>
            </m:ctrlPr>
          </m:sSubPr>
          <m:e>
            <m:acc>
              <m:accPr>
                <m:ctrlPr>
                  <w:rPr>
                    <w:rFonts w:ascii="Cambria Math" w:eastAsiaTheme="minorEastAsia" w:hAnsi="Cambria Math"/>
                    <w:b/>
                    <w:bCs/>
                    <w:i/>
                  </w:rPr>
                </m:ctrlPr>
              </m:accPr>
              <m:e>
                <m:r>
                  <m:rPr>
                    <m:sty m:val="bi"/>
                  </m:rPr>
                  <w:rPr>
                    <w:rFonts w:ascii="Cambria Math" w:eastAsiaTheme="minorEastAsia" w:hAnsi="Cambria Math"/>
                  </w:rPr>
                  <m:t>s</m:t>
                </m:r>
              </m:e>
            </m:acc>
          </m:e>
          <m:sub>
            <m:r>
              <w:rPr>
                <w:rFonts w:ascii="Cambria Math" w:eastAsiaTheme="minorEastAsia" w:hAnsi="Cambria Math"/>
              </w:rPr>
              <m:t>2</m:t>
            </m:r>
          </m:sub>
        </m:sSub>
        <m:r>
          <w:rPr>
            <w:rFonts w:ascii="Cambria Math" w:eastAsiaTheme="minorEastAsia" w:hAnsi="Cambria Math"/>
          </w:rPr>
          <m:t>(k,l)</m:t>
        </m:r>
      </m:oMath>
      <w:r>
        <w:rPr>
          <w:rFonts w:eastAsiaTheme="minorEastAsia"/>
        </w:rPr>
        <w:t xml:space="preserve"> will</w:t>
      </w:r>
      <w:r w:rsidR="00234269">
        <w:rPr>
          <w:rFonts w:eastAsiaTheme="minorEastAsia"/>
        </w:rPr>
        <w:t xml:space="preserve"> be vectorized to </w:t>
      </w:r>
      <w:r>
        <w:rPr>
          <w:rFonts w:eastAsiaTheme="minorEastAsia"/>
        </w:rPr>
        <w:t>feed the</w:t>
      </w:r>
      <w:r w:rsidR="00234269">
        <w:rPr>
          <w:rFonts w:eastAsiaTheme="minorEastAsia"/>
        </w:rPr>
        <w:t xml:space="preserve"> LDPC decoder.</w:t>
      </w:r>
      <w:r>
        <w:rPr>
          <w:rFonts w:eastAsiaTheme="minorEastAsia"/>
        </w:rPr>
        <w:t xml:space="preserve"> </w:t>
      </w:r>
    </w:p>
    <w:p w14:paraId="4D0E3DAD" w14:textId="635F4175" w:rsidR="007825E0" w:rsidRDefault="007825E0" w:rsidP="00F15713"/>
    <w:p w14:paraId="012931E4" w14:textId="65E3C8A0" w:rsidR="00234269" w:rsidRPr="00893FDA" w:rsidRDefault="00234269" w:rsidP="00234269">
      <w:pPr>
        <w:rPr>
          <w:b/>
          <w:bCs/>
          <w:u w:val="single"/>
        </w:rPr>
      </w:pPr>
      <w:r w:rsidRPr="00893FDA">
        <w:rPr>
          <w:b/>
          <w:bCs/>
          <w:u w:val="single"/>
        </w:rPr>
        <w:t xml:space="preserve">Option </w:t>
      </w:r>
      <w:r>
        <w:rPr>
          <w:b/>
          <w:bCs/>
          <w:u w:val="single"/>
        </w:rPr>
        <w:t>2</w:t>
      </w:r>
      <w:r w:rsidRPr="00893FDA">
        <w:rPr>
          <w:b/>
          <w:bCs/>
          <w:u w:val="single"/>
        </w:rPr>
        <w:t xml:space="preserve">: UE applying a </w:t>
      </w:r>
      <w:r>
        <w:rPr>
          <w:b/>
          <w:bCs/>
          <w:u w:val="single"/>
        </w:rPr>
        <w:t>2</w:t>
      </w:r>
      <w:r w:rsidRPr="00893FDA">
        <w:rPr>
          <w:b/>
          <w:bCs/>
          <w:u w:val="single"/>
        </w:rPr>
        <w:t>T</w:t>
      </w:r>
      <w:r>
        <w:rPr>
          <w:b/>
          <w:bCs/>
          <w:u w:val="single"/>
        </w:rPr>
        <w:t>2</w:t>
      </w:r>
      <w:r w:rsidRPr="00893FDA">
        <w:rPr>
          <w:b/>
          <w:bCs/>
          <w:u w:val="single"/>
        </w:rPr>
        <w:t>R MIMO</w:t>
      </w:r>
      <w:r>
        <w:rPr>
          <w:b/>
          <w:bCs/>
          <w:u w:val="single"/>
        </w:rPr>
        <w:t xml:space="preserve"> processing per </w:t>
      </w:r>
      <w:proofErr w:type="spellStart"/>
      <w:r>
        <w:rPr>
          <w:b/>
          <w:bCs/>
          <w:u w:val="single"/>
        </w:rPr>
        <w:t>TR</w:t>
      </w:r>
      <w:r w:rsidR="00D53127">
        <w:rPr>
          <w:b/>
          <w:bCs/>
          <w:u w:val="single"/>
        </w:rPr>
        <w:t>x</w:t>
      </w:r>
      <w:r>
        <w:rPr>
          <w:b/>
          <w:bCs/>
          <w:u w:val="single"/>
        </w:rPr>
        <w:t>P</w:t>
      </w:r>
      <w:proofErr w:type="spellEnd"/>
    </w:p>
    <w:p w14:paraId="49568C9F" w14:textId="1D394387" w:rsidR="00D53127" w:rsidRDefault="00984477" w:rsidP="00984477">
      <w:pPr>
        <w:jc w:val="both"/>
      </w:pPr>
      <w:r>
        <w:t xml:space="preserve">In Option 2, each panel will treat a received signal from a </w:t>
      </w:r>
      <w:proofErr w:type="spellStart"/>
      <w:r>
        <w:t>TRxP</w:t>
      </w:r>
      <w:proofErr w:type="spellEnd"/>
      <w:r>
        <w:t xml:space="preserve"> while considering the received signal from the second </w:t>
      </w:r>
      <w:proofErr w:type="spellStart"/>
      <w:r>
        <w:t>TRxP</w:t>
      </w:r>
      <w:proofErr w:type="spellEnd"/>
      <w:r>
        <w:t xml:space="preserve"> as an interference. </w:t>
      </w:r>
      <w:r w:rsidR="00D53127">
        <w:t xml:space="preserve">Without loss of generalities, consider the received signal at </w:t>
      </w:r>
      <w:r w:rsidR="005A0586">
        <w:t xml:space="preserve">Rx chain </w:t>
      </w:r>
      <w:proofErr w:type="gramStart"/>
      <w:r w:rsidR="005A0586">
        <w:t xml:space="preserve">1,  </w:t>
      </w:r>
      <w:r w:rsidR="00D53127">
        <w:t>Panel</w:t>
      </w:r>
      <w:proofErr w:type="gramEnd"/>
      <w:r w:rsidR="00D53127">
        <w:t>1</w:t>
      </w:r>
      <w:r w:rsidR="005A0586">
        <w:t>,</w:t>
      </w:r>
      <w:r w:rsidR="00D53127">
        <w:t xml:space="preserve"> given by</w:t>
      </w:r>
    </w:p>
    <w:p w14:paraId="560A7AE9" w14:textId="38B07793" w:rsidR="00D53127" w:rsidRDefault="00000000" w:rsidP="00984477">
      <w:pPr>
        <w:jc w:val="both"/>
      </w:pPr>
      <m:oMathPara>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1</m:t>
              </m:r>
            </m:sub>
          </m:sSub>
          <m:d>
            <m:dPr>
              <m:ctrlPr>
                <w:rPr>
                  <w:rFonts w:ascii="Cambria Math" w:hAnsi="Cambria Math"/>
                  <w:i/>
                </w:rPr>
              </m:ctrlPr>
            </m:dPr>
            <m:e>
              <m:r>
                <w:rPr>
                  <w:rFonts w:ascii="Cambria Math" w:hAnsi="Cambria Math"/>
                </w:rPr>
                <m:t>k, l</m:t>
              </m:r>
            </m:e>
          </m: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11</m:t>
                        </m:r>
                      </m:sub>
                    </m:sSub>
                    <m:d>
                      <m:dPr>
                        <m:ctrlPr>
                          <w:rPr>
                            <w:rFonts w:ascii="Cambria Math" w:hAnsi="Cambria Math"/>
                            <w:i/>
                          </w:rPr>
                        </m:ctrlPr>
                      </m:dPr>
                      <m:e>
                        <m:r>
                          <w:rPr>
                            <w:rFonts w:ascii="Cambria Math" w:hAnsi="Cambria Math"/>
                          </w:rPr>
                          <m:t>k,l</m:t>
                        </m:r>
                      </m:e>
                    </m:d>
                  </m:e>
                  <m:e>
                    <m:sSub>
                      <m:sSubPr>
                        <m:ctrlPr>
                          <w:rPr>
                            <w:rFonts w:ascii="Cambria Math" w:hAnsi="Cambria Math"/>
                            <w:i/>
                          </w:rPr>
                        </m:ctrlPr>
                      </m:sSubPr>
                      <m:e>
                        <m:r>
                          <m:rPr>
                            <m:sty m:val="bi"/>
                          </m:rPr>
                          <w:rPr>
                            <w:rFonts w:ascii="Cambria Math" w:hAnsi="Cambria Math"/>
                          </w:rPr>
                          <m:t>H</m:t>
                        </m:r>
                      </m:e>
                      <m:sub>
                        <m:r>
                          <w:rPr>
                            <w:rFonts w:ascii="Cambria Math" w:hAnsi="Cambria Math"/>
                          </w:rPr>
                          <m:t>12</m:t>
                        </m:r>
                      </m:sub>
                    </m:sSub>
                    <m:d>
                      <m:dPr>
                        <m:ctrlPr>
                          <w:rPr>
                            <w:rFonts w:ascii="Cambria Math" w:hAnsi="Cambria Math"/>
                            <w:i/>
                          </w:rPr>
                        </m:ctrlPr>
                      </m:dPr>
                      <m:e>
                        <m:r>
                          <w:rPr>
                            <w:rFonts w:ascii="Cambria Math" w:hAnsi="Cambria Math"/>
                          </w:rPr>
                          <m:t>k,l</m:t>
                        </m:r>
                      </m:e>
                    </m:d>
                  </m:e>
                </m:mr>
              </m:m>
            </m:e>
          </m:d>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e>
                </m:mr>
                <m:mr>
                  <m:e>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e>
                </m:mr>
              </m:m>
            </m:e>
          </m:d>
          <m:r>
            <w:rPr>
              <w:rFonts w:ascii="Cambria Math" w:hAnsi="Cambria Math"/>
            </w:rPr>
            <m:t xml:space="preserve"> +</m:t>
          </m:r>
          <m:r>
            <m:rPr>
              <m:sty m:val="bi"/>
            </m:rPr>
            <w:rPr>
              <w:rFonts w:ascii="Cambria Math" w:hAnsi="Cambria Math"/>
            </w:rPr>
            <m:t>n</m:t>
          </m:r>
          <m:d>
            <m:dPr>
              <m:ctrlPr>
                <w:rPr>
                  <w:rFonts w:ascii="Cambria Math" w:hAnsi="Cambria Math"/>
                  <w:i/>
                </w:rPr>
              </m:ctrlPr>
            </m:dPr>
            <m:e>
              <m:r>
                <w:rPr>
                  <w:rFonts w:ascii="Cambria Math" w:hAnsi="Cambria Math"/>
                </w:rPr>
                <m:t>k,l</m:t>
              </m:r>
            </m:e>
          </m:d>
          <m:r>
            <w:rPr>
              <w:rFonts w:ascii="Cambria Math" w:hAnsi="Cambria Math"/>
            </w:rPr>
            <m:t>.</m:t>
          </m:r>
        </m:oMath>
      </m:oMathPara>
    </w:p>
    <w:p w14:paraId="361AEDAE" w14:textId="3272919C" w:rsidR="00984477" w:rsidRDefault="00984477" w:rsidP="00984477">
      <w:pPr>
        <w:jc w:val="both"/>
      </w:pPr>
    </w:p>
    <w:p w14:paraId="05F558C6" w14:textId="4CD0E451" w:rsidR="00D53127" w:rsidRDefault="00D53127" w:rsidP="00984477">
      <w:pPr>
        <w:jc w:val="both"/>
      </w:pPr>
      <w:r>
        <w:t>In this case, we apply MMSE-IRC receiver with a MMSE weight matrix given by</w:t>
      </w:r>
    </w:p>
    <w:p w14:paraId="505469BE" w14:textId="75B8C47A" w:rsidR="00D53127" w:rsidRDefault="00D53127" w:rsidP="00D53127">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k,l∈DMRS sent to UE</m:t>
            </m:r>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51696D72" w14:textId="77777777" w:rsidR="00D53127" w:rsidRPr="004B08BF" w:rsidRDefault="00D53127" w:rsidP="00D53127">
      <w:proofErr w:type="gramStart"/>
      <w:r>
        <w:t>where</w:t>
      </w:r>
      <w:proofErr w:type="gramEnd"/>
      <w:r>
        <w:t xml:space="preserve"> </w:t>
      </w:r>
    </w:p>
    <w:p w14:paraId="54989CEF" w14:textId="1029F2EE" w:rsidR="00D53127" w:rsidRPr="007825E0" w:rsidRDefault="00000000" w:rsidP="00D53127">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1</m:t>
              </m:r>
            </m:sub>
          </m:sSub>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oMath>
      </m:oMathPara>
    </w:p>
    <w:p w14:paraId="60B5D7EE" w14:textId="3643D8CF" w:rsidR="00234269" w:rsidRDefault="00D53127" w:rsidP="00F15713">
      <w:r>
        <w:rPr>
          <w:rFonts w:eastAsiaTheme="minorEastAsia"/>
        </w:rPr>
        <w:t xml:space="preserve">where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11</m:t>
            </m:r>
          </m:sub>
        </m:sSub>
        <m:d>
          <m:dPr>
            <m:ctrlPr>
              <w:rPr>
                <w:rFonts w:ascii="Cambria Math" w:hAnsi="Cambria Math"/>
                <w:i/>
              </w:rPr>
            </m:ctrlPr>
          </m:dPr>
          <m:e>
            <m:r>
              <w:rPr>
                <w:rFonts w:ascii="Cambria Math" w:hAnsi="Cambria Math"/>
              </w:rPr>
              <m:t>k,l</m:t>
            </m:r>
          </m:e>
        </m:d>
      </m:oMath>
      <w:r>
        <w:rPr>
          <w:rFonts w:eastAsiaTheme="minorEastAsia"/>
        </w:rPr>
        <w:t xml:space="preserve"> 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Pr>
          <w:rFonts w:eastAsiaTheme="minorEastAsia"/>
        </w:rPr>
        <w:t xml:space="preserve"> denote the estimated channel matrix and the DMRS symbols from TRP1.</w:t>
      </w:r>
    </w:p>
    <w:p w14:paraId="47A01555" w14:textId="202895FF" w:rsidR="00234269" w:rsidRDefault="00234269" w:rsidP="00F15713"/>
    <w:p w14:paraId="500F09C3" w14:textId="10DD39B6" w:rsidR="00D53127" w:rsidRPr="00AB35EC" w:rsidRDefault="00D53127" w:rsidP="00F15713">
      <w:pPr>
        <w:rPr>
          <w:b/>
          <w:bCs/>
        </w:rPr>
      </w:pPr>
      <w:r w:rsidRPr="00AB35EC">
        <w:rPr>
          <w:b/>
          <w:bCs/>
        </w:rPr>
        <w:t xml:space="preserve">Observation </w:t>
      </w:r>
      <w:r w:rsidR="005A0586">
        <w:rPr>
          <w:b/>
          <w:bCs/>
        </w:rPr>
        <w:t>2</w:t>
      </w:r>
      <w:r w:rsidRPr="00AB35EC">
        <w:rPr>
          <w:b/>
          <w:bCs/>
        </w:rPr>
        <w:t>: It is obvious that each method</w:t>
      </w:r>
      <w:r w:rsidR="00AB35EC" w:rsidRPr="00AB35EC">
        <w:rPr>
          <w:b/>
          <w:bCs/>
        </w:rPr>
        <w:t xml:space="preserve"> has its advantages and disadvantages.</w:t>
      </w:r>
      <w:r w:rsidRPr="00AB35EC">
        <w:rPr>
          <w:b/>
          <w:bCs/>
        </w:rPr>
        <w:t xml:space="preserve">  </w:t>
      </w:r>
    </w:p>
    <w:p w14:paraId="5A1CBEBB" w14:textId="77777777" w:rsidR="00AB35EC" w:rsidRDefault="00AB35EC" w:rsidP="00F15713"/>
    <w:p w14:paraId="5ECAE3A3" w14:textId="0325E3B3" w:rsidR="00D53127" w:rsidRPr="00AB35EC" w:rsidRDefault="00D53127" w:rsidP="00F15713">
      <w:pPr>
        <w:rPr>
          <w:b/>
          <w:bCs/>
        </w:rPr>
      </w:pPr>
      <w:r w:rsidRPr="00AB35EC">
        <w:rPr>
          <w:b/>
          <w:bCs/>
        </w:rPr>
        <w:t xml:space="preserve">Proposal </w:t>
      </w:r>
      <w:r w:rsidR="005A0586">
        <w:rPr>
          <w:b/>
          <w:bCs/>
        </w:rPr>
        <w:t>6</w:t>
      </w:r>
      <w:r w:rsidRPr="00AB35EC">
        <w:rPr>
          <w:b/>
          <w:bCs/>
        </w:rPr>
        <w:t>: Further discuss</w:t>
      </w:r>
      <w:r w:rsidR="00AB35EC" w:rsidRPr="00AB35EC">
        <w:rPr>
          <w:b/>
          <w:bCs/>
        </w:rPr>
        <w:t>ion</w:t>
      </w:r>
      <w:r w:rsidRPr="00AB35EC">
        <w:rPr>
          <w:b/>
          <w:bCs/>
        </w:rPr>
        <w:t xml:space="preserve"> with companies </w:t>
      </w:r>
      <w:r w:rsidR="00AB35EC" w:rsidRPr="00AB35EC">
        <w:rPr>
          <w:b/>
          <w:bCs/>
        </w:rPr>
        <w:t xml:space="preserve">on </w:t>
      </w:r>
      <w:r w:rsidRPr="00AB35EC">
        <w:rPr>
          <w:b/>
          <w:bCs/>
        </w:rPr>
        <w:t>the pros and cons of each UE receiver schemes</w:t>
      </w:r>
      <w:r w:rsidR="00AB35EC" w:rsidRPr="00AB35EC">
        <w:rPr>
          <w:b/>
          <w:bCs/>
        </w:rPr>
        <w:t xml:space="preserve"> are needed:</w:t>
      </w:r>
    </w:p>
    <w:p w14:paraId="3BFE3FB3" w14:textId="36A5BC40" w:rsidR="00D53127" w:rsidRPr="00AB35EC" w:rsidRDefault="00D53127" w:rsidP="00D53127">
      <w:pPr>
        <w:pStyle w:val="ListParagraph"/>
        <w:numPr>
          <w:ilvl w:val="0"/>
          <w:numId w:val="17"/>
        </w:numPr>
        <w:rPr>
          <w:b/>
          <w:bCs/>
        </w:rPr>
      </w:pPr>
      <w:proofErr w:type="spellStart"/>
      <w:r w:rsidRPr="00AB35EC">
        <w:rPr>
          <w:b/>
          <w:bCs/>
        </w:rPr>
        <w:t>eMMSE</w:t>
      </w:r>
      <w:proofErr w:type="spellEnd"/>
      <w:r w:rsidRPr="00AB35EC">
        <w:rPr>
          <w:b/>
          <w:bCs/>
        </w:rPr>
        <w:t xml:space="preserve">-IRC for 4T4R UE joint processing. </w:t>
      </w:r>
    </w:p>
    <w:p w14:paraId="61A98A3C" w14:textId="1FD48CCB" w:rsidR="00D53127" w:rsidRPr="00AB35EC" w:rsidRDefault="00D53127" w:rsidP="00D53127">
      <w:pPr>
        <w:pStyle w:val="ListParagraph"/>
        <w:numPr>
          <w:ilvl w:val="0"/>
          <w:numId w:val="17"/>
        </w:numPr>
      </w:pPr>
      <w:r w:rsidRPr="00AB35EC">
        <w:rPr>
          <w:b/>
          <w:bCs/>
        </w:rPr>
        <w:t xml:space="preserve">MMSE-IRC for 2T2R MIMO processing per </w:t>
      </w:r>
      <w:proofErr w:type="spellStart"/>
      <w:r w:rsidRPr="00AB35EC">
        <w:rPr>
          <w:b/>
          <w:bCs/>
        </w:rPr>
        <w:t>TRxP</w:t>
      </w:r>
      <w:proofErr w:type="spellEnd"/>
      <w:r w:rsidR="00AB35EC">
        <w:rPr>
          <w:b/>
          <w:bCs/>
        </w:rPr>
        <w:t>.</w:t>
      </w:r>
    </w:p>
    <w:p w14:paraId="512D0A6B" w14:textId="77777777" w:rsidR="00AB35EC" w:rsidRPr="004B08BF" w:rsidRDefault="00AB35EC" w:rsidP="00AB35EC"/>
    <w:p w14:paraId="185F323D" w14:textId="6662C1FB" w:rsidR="0042697F" w:rsidRPr="00F1784D" w:rsidRDefault="00D023CE" w:rsidP="0042697F">
      <w:pPr>
        <w:pStyle w:val="Heading1"/>
        <w:rPr>
          <w:lang w:val="en-US"/>
        </w:rPr>
      </w:pPr>
      <w:r>
        <w:rPr>
          <w:lang w:val="en-US"/>
        </w:rPr>
        <w:t>3</w:t>
      </w:r>
      <w:r w:rsidR="0042697F" w:rsidRPr="00F1784D">
        <w:rPr>
          <w:lang w:val="en-US"/>
        </w:rPr>
        <w:tab/>
        <w:t>Summary</w:t>
      </w:r>
    </w:p>
    <w:p w14:paraId="5D7C3218" w14:textId="53C40FFB" w:rsidR="006036A2" w:rsidRDefault="0011427B" w:rsidP="006036A2">
      <w:r w:rsidRPr="0011427B">
        <w:t xml:space="preserve">In this </w:t>
      </w:r>
      <w:r>
        <w:t>paper we tried to contribute with the following proposals for further discussions:</w:t>
      </w:r>
    </w:p>
    <w:p w14:paraId="7D397B6D" w14:textId="4C24DC4E" w:rsidR="00D023CE" w:rsidRDefault="00D023CE" w:rsidP="00DA0521">
      <w:pPr>
        <w:rPr>
          <w:b/>
          <w:bCs/>
        </w:rPr>
      </w:pPr>
    </w:p>
    <w:p w14:paraId="3DECEA75" w14:textId="77777777" w:rsidR="00654DB8" w:rsidRPr="00F1784D" w:rsidRDefault="00654DB8" w:rsidP="00654DB8">
      <w:pPr>
        <w:jc w:val="both"/>
        <w:rPr>
          <w:b/>
          <w:bCs/>
        </w:rPr>
      </w:pPr>
      <w:r w:rsidRPr="00F1784D">
        <w:rPr>
          <w:b/>
          <w:bCs/>
        </w:rPr>
        <w:t>Proposal 1: RAN4 defines the UE demodulation and CSI reporting requirements</w:t>
      </w:r>
      <w:r>
        <w:rPr>
          <w:b/>
          <w:bCs/>
        </w:rPr>
        <w:t xml:space="preserve"> for FR2 DL multi-RX chain: </w:t>
      </w:r>
    </w:p>
    <w:p w14:paraId="44EB4F23" w14:textId="77777777" w:rsidR="00654DB8" w:rsidRDefault="00654DB8" w:rsidP="00654DB8">
      <w:pPr>
        <w:pStyle w:val="ListParagraph"/>
        <w:numPr>
          <w:ilvl w:val="0"/>
          <w:numId w:val="3"/>
        </w:numPr>
        <w:rPr>
          <w:b/>
          <w:bCs/>
        </w:rPr>
      </w:pPr>
      <w:r>
        <w:rPr>
          <w:b/>
          <w:bCs/>
        </w:rPr>
        <w:t>TDD mode only</w:t>
      </w:r>
    </w:p>
    <w:p w14:paraId="1247DA3E" w14:textId="77777777" w:rsidR="00654DB8" w:rsidRPr="005A6F02" w:rsidRDefault="00654DB8" w:rsidP="00654DB8">
      <w:pPr>
        <w:pStyle w:val="ListParagraph"/>
        <w:numPr>
          <w:ilvl w:val="0"/>
          <w:numId w:val="3"/>
        </w:numPr>
        <w:rPr>
          <w:b/>
          <w:bCs/>
        </w:rPr>
      </w:pPr>
      <w:r w:rsidRPr="00F1784D">
        <w:rPr>
          <w:b/>
          <w:bCs/>
        </w:rPr>
        <w:lastRenderedPageBreak/>
        <w:t>Number of receive antennas</w:t>
      </w:r>
      <w:r>
        <w:rPr>
          <w:b/>
          <w:bCs/>
        </w:rPr>
        <w:t xml:space="preserve"> per Rx chain </w:t>
      </w:r>
      <w:r w:rsidRPr="00524157">
        <w:rPr>
          <w:b/>
          <w:bCs/>
        </w:rPr>
        <w:t>N</w:t>
      </w:r>
      <w:r w:rsidRPr="00524157">
        <w:rPr>
          <w:b/>
          <w:bCs/>
          <w:vertAlign w:val="subscript"/>
        </w:rPr>
        <w:t>Rx</w:t>
      </w:r>
      <w:r w:rsidRPr="00F1784D">
        <w:rPr>
          <w:b/>
          <w:bCs/>
        </w:rPr>
        <w:t xml:space="preserve"> </w:t>
      </w:r>
      <w:r>
        <w:rPr>
          <w:b/>
          <w:bCs/>
        </w:rPr>
        <w:t>= 2</w:t>
      </w:r>
    </w:p>
    <w:p w14:paraId="698C3EE8" w14:textId="77777777" w:rsidR="00654DB8" w:rsidRDefault="00654DB8" w:rsidP="00654DB8">
      <w:pPr>
        <w:pStyle w:val="ListParagraph"/>
        <w:numPr>
          <w:ilvl w:val="0"/>
          <w:numId w:val="3"/>
        </w:numPr>
        <w:rPr>
          <w:b/>
          <w:bCs/>
        </w:rPr>
      </w:pPr>
      <w:r w:rsidRPr="00F1784D">
        <w:rPr>
          <w:b/>
          <w:bCs/>
        </w:rPr>
        <w:t xml:space="preserve">Modulation order: Up to </w:t>
      </w:r>
      <w:r>
        <w:rPr>
          <w:b/>
          <w:bCs/>
        </w:rPr>
        <w:t>64</w:t>
      </w:r>
      <w:r w:rsidRPr="00F1784D">
        <w:rPr>
          <w:b/>
          <w:bCs/>
        </w:rPr>
        <w:t>QAM</w:t>
      </w:r>
    </w:p>
    <w:p w14:paraId="445647F0" w14:textId="77777777" w:rsidR="00654DB8" w:rsidRPr="00F1784D" w:rsidRDefault="00654DB8" w:rsidP="00654DB8">
      <w:pPr>
        <w:pStyle w:val="ListParagraph"/>
        <w:numPr>
          <w:ilvl w:val="0"/>
          <w:numId w:val="3"/>
        </w:numPr>
        <w:rPr>
          <w:b/>
          <w:bCs/>
        </w:rPr>
      </w:pPr>
      <w:r>
        <w:rPr>
          <w:b/>
          <w:bCs/>
        </w:rPr>
        <w:t>Rank: Up to 4 DL MIMO layers (2+2).</w:t>
      </w:r>
    </w:p>
    <w:p w14:paraId="3D128D1E" w14:textId="77777777" w:rsidR="00654DB8" w:rsidRDefault="00654DB8" w:rsidP="00654DB8">
      <w:pPr>
        <w:rPr>
          <w:b/>
          <w:bCs/>
        </w:rPr>
      </w:pPr>
    </w:p>
    <w:p w14:paraId="0BBC83F4" w14:textId="77777777" w:rsidR="00654DB8" w:rsidRPr="00F1784D" w:rsidRDefault="00654DB8" w:rsidP="00654DB8">
      <w:pPr>
        <w:rPr>
          <w:b/>
          <w:bCs/>
        </w:rPr>
      </w:pPr>
      <w:r w:rsidRPr="00F1784D">
        <w:rPr>
          <w:b/>
          <w:bCs/>
        </w:rPr>
        <w:t xml:space="preserve">Proposal 2: RAN4 defines the </w:t>
      </w:r>
      <w:r>
        <w:rPr>
          <w:b/>
          <w:bCs/>
        </w:rPr>
        <w:t>PDSCH</w:t>
      </w:r>
      <w:r w:rsidRPr="00F1784D">
        <w:rPr>
          <w:b/>
          <w:bCs/>
        </w:rPr>
        <w:t xml:space="preserve"> demodulation and </w:t>
      </w:r>
      <w:r>
        <w:rPr>
          <w:b/>
          <w:bCs/>
        </w:rPr>
        <w:t>PM</w:t>
      </w:r>
      <w:r w:rsidRPr="00F1784D">
        <w:rPr>
          <w:b/>
          <w:bCs/>
        </w:rPr>
        <w:t xml:space="preserve">I reporting requirements with:  </w:t>
      </w:r>
    </w:p>
    <w:p w14:paraId="5A1EE920" w14:textId="77777777" w:rsidR="00654DB8" w:rsidRDefault="00654DB8" w:rsidP="00654DB8">
      <w:pPr>
        <w:pStyle w:val="ListParagraph"/>
        <w:numPr>
          <w:ilvl w:val="0"/>
          <w:numId w:val="3"/>
        </w:numPr>
        <w:rPr>
          <w:b/>
          <w:bCs/>
        </w:rPr>
      </w:pPr>
      <w:r w:rsidRPr="00F1784D">
        <w:rPr>
          <w:b/>
          <w:bCs/>
        </w:rPr>
        <w:t>FR</w:t>
      </w:r>
      <w:r>
        <w:rPr>
          <w:b/>
          <w:bCs/>
        </w:rPr>
        <w:t>2-1 T</w:t>
      </w:r>
      <w:r w:rsidRPr="00F1784D">
        <w:rPr>
          <w:b/>
          <w:bCs/>
        </w:rPr>
        <w:t>DD: SCS</w:t>
      </w:r>
      <w:r>
        <w:rPr>
          <w:b/>
          <w:bCs/>
        </w:rPr>
        <w:t xml:space="preserve"> </w:t>
      </w:r>
      <w:r w:rsidRPr="00F1784D">
        <w:rPr>
          <w:b/>
          <w:bCs/>
        </w:rPr>
        <w:t>=</w:t>
      </w:r>
      <w:r>
        <w:rPr>
          <w:b/>
          <w:bCs/>
        </w:rPr>
        <w:t xml:space="preserve"> 120 </w:t>
      </w:r>
      <w:r w:rsidRPr="00F1784D">
        <w:rPr>
          <w:b/>
          <w:bCs/>
        </w:rPr>
        <w:t>kHz</w:t>
      </w:r>
      <w:r>
        <w:rPr>
          <w:b/>
          <w:bCs/>
        </w:rPr>
        <w:t>, CBW = 100 MHz</w:t>
      </w:r>
      <w:r w:rsidRPr="00F1784D">
        <w:rPr>
          <w:b/>
          <w:bCs/>
        </w:rPr>
        <w:t xml:space="preserve"> and</w:t>
      </w:r>
      <w:r>
        <w:rPr>
          <w:b/>
          <w:bCs/>
        </w:rPr>
        <w:t xml:space="preserve"> 66 RBs.</w:t>
      </w:r>
    </w:p>
    <w:p w14:paraId="6EE26762" w14:textId="77777777" w:rsidR="00654DB8" w:rsidRDefault="00654DB8" w:rsidP="00654DB8">
      <w:pPr>
        <w:pStyle w:val="ListParagraph"/>
        <w:numPr>
          <w:ilvl w:val="0"/>
          <w:numId w:val="3"/>
        </w:numPr>
        <w:rPr>
          <w:b/>
          <w:bCs/>
        </w:rPr>
      </w:pPr>
      <w:r>
        <w:rPr>
          <w:b/>
          <w:bCs/>
        </w:rPr>
        <w:t>Phase noise @ 47 GHz</w:t>
      </w:r>
    </w:p>
    <w:p w14:paraId="7EA516FB" w14:textId="77777777" w:rsidR="00654DB8" w:rsidRDefault="00654DB8" w:rsidP="00654DB8">
      <w:pPr>
        <w:pStyle w:val="ListParagraph"/>
        <w:numPr>
          <w:ilvl w:val="0"/>
          <w:numId w:val="3"/>
        </w:numPr>
        <w:rPr>
          <w:b/>
          <w:bCs/>
        </w:rPr>
      </w:pPr>
      <w:r>
        <w:rPr>
          <w:b/>
          <w:bCs/>
        </w:rPr>
        <w:t>Channel models: TDLA (30 ns delay spread) only</w:t>
      </w:r>
    </w:p>
    <w:p w14:paraId="3D248AC8" w14:textId="1E6F891B" w:rsidR="00654DB8" w:rsidRDefault="00654DB8" w:rsidP="00654DB8">
      <w:pPr>
        <w:rPr>
          <w:b/>
          <w:bCs/>
        </w:rPr>
      </w:pPr>
      <w:r>
        <w:rPr>
          <w:b/>
          <w:bCs/>
        </w:rPr>
        <w:t>Max Doppler frequencies: up to 300 Hz.</w:t>
      </w:r>
    </w:p>
    <w:p w14:paraId="1811BEF9" w14:textId="1FE394F4" w:rsidR="00BA10C3" w:rsidRDefault="00BA10C3" w:rsidP="00DA0521">
      <w:pPr>
        <w:rPr>
          <w:b/>
          <w:bCs/>
        </w:rPr>
      </w:pPr>
    </w:p>
    <w:p w14:paraId="78D609B0" w14:textId="6A07C235" w:rsidR="00654DB8" w:rsidRDefault="00654DB8" w:rsidP="00DA0521">
      <w:pPr>
        <w:rPr>
          <w:b/>
          <w:bCs/>
          <w:lang w:bidi="ar-TN"/>
        </w:rPr>
      </w:pPr>
      <w:r>
        <w:rPr>
          <w:b/>
          <w:bCs/>
          <w:lang w:bidi="ar-TN"/>
        </w:rPr>
        <w:t xml:space="preserve">Observation 1: Considering the test will be in IFF conditions, we can assume far fields wave propagation conditions for </w:t>
      </w:r>
      <w:proofErr w:type="spellStart"/>
      <w:r>
        <w:rPr>
          <w:b/>
          <w:bCs/>
          <w:lang w:bidi="ar-TN"/>
        </w:rPr>
        <w:t>AoA</w:t>
      </w:r>
      <w:proofErr w:type="spellEnd"/>
      <w:r>
        <w:rPr>
          <w:b/>
          <w:bCs/>
          <w:lang w:bidi="ar-TN"/>
        </w:rPr>
        <w:t xml:space="preserve"> offset.</w:t>
      </w:r>
    </w:p>
    <w:p w14:paraId="46B24851" w14:textId="77777777" w:rsidR="00654DB8" w:rsidRDefault="00654DB8" w:rsidP="00DA0521">
      <w:pPr>
        <w:rPr>
          <w:b/>
          <w:bCs/>
        </w:rPr>
      </w:pPr>
    </w:p>
    <w:p w14:paraId="29750DD6" w14:textId="1E3CCDCA" w:rsidR="00BA10C3" w:rsidRDefault="00654DB8" w:rsidP="00DA0521">
      <w:pPr>
        <w:rPr>
          <w:b/>
          <w:bCs/>
        </w:rPr>
      </w:pPr>
      <w:r w:rsidRPr="00524157">
        <w:rPr>
          <w:b/>
          <w:bCs/>
        </w:rPr>
        <w:t xml:space="preserve">Proposal </w:t>
      </w:r>
      <w:r>
        <w:rPr>
          <w:b/>
          <w:bCs/>
        </w:rPr>
        <w:t>3</w:t>
      </w:r>
      <w:r w:rsidRPr="00524157">
        <w:rPr>
          <w:b/>
          <w:bCs/>
        </w:rPr>
        <w:t xml:space="preserve">: Considering same </w:t>
      </w:r>
      <w:proofErr w:type="spellStart"/>
      <w:r w:rsidRPr="00524157">
        <w:rPr>
          <w:b/>
          <w:bCs/>
        </w:rPr>
        <w:t>AoA</w:t>
      </w:r>
      <w:proofErr w:type="spellEnd"/>
      <w:r w:rsidRPr="00524157">
        <w:rPr>
          <w:b/>
          <w:bCs/>
        </w:rPr>
        <w:t xml:space="preserve"> offset at both Rx chains, assume TRxP1 – UE beam direction as a reference, while TRxP2- UE beam direction forms the </w:t>
      </w:r>
      <w:proofErr w:type="spellStart"/>
      <w:r w:rsidRPr="00524157">
        <w:rPr>
          <w:b/>
          <w:bCs/>
        </w:rPr>
        <w:t>AoA</w:t>
      </w:r>
      <w:proofErr w:type="spellEnd"/>
      <w:r w:rsidRPr="00524157">
        <w:rPr>
          <w:b/>
          <w:bCs/>
        </w:rPr>
        <w:t xml:space="preserve"> offset</w:t>
      </w:r>
      <w:r>
        <w:rPr>
          <w:b/>
          <w:bCs/>
        </w:rPr>
        <w:t>.</w:t>
      </w:r>
    </w:p>
    <w:p w14:paraId="72A3A911" w14:textId="77777777" w:rsidR="00654DB8" w:rsidRDefault="00654DB8" w:rsidP="00654DB8">
      <w:pPr>
        <w:jc w:val="both"/>
        <w:rPr>
          <w:b/>
          <w:bCs/>
        </w:rPr>
      </w:pPr>
    </w:p>
    <w:p w14:paraId="5F30822A" w14:textId="1DAF8C3C" w:rsidR="00654DB8" w:rsidRPr="00524157" w:rsidRDefault="00654DB8" w:rsidP="00654DB8">
      <w:pPr>
        <w:jc w:val="both"/>
        <w:rPr>
          <w:b/>
          <w:bCs/>
        </w:rPr>
      </w:pPr>
      <w:r w:rsidRPr="00524157">
        <w:rPr>
          <w:b/>
          <w:bCs/>
        </w:rPr>
        <w:t xml:space="preserve">Proposal </w:t>
      </w:r>
      <w:r>
        <w:rPr>
          <w:b/>
          <w:bCs/>
        </w:rPr>
        <w:t>4</w:t>
      </w:r>
      <w:r w:rsidRPr="00524157">
        <w:rPr>
          <w:b/>
          <w:bCs/>
        </w:rPr>
        <w:t xml:space="preserve">: Referring to Proposal </w:t>
      </w:r>
      <w:r>
        <w:rPr>
          <w:b/>
          <w:bCs/>
        </w:rPr>
        <w:t>3</w:t>
      </w:r>
      <w:r w:rsidRPr="00524157">
        <w:rPr>
          <w:b/>
          <w:bCs/>
        </w:rPr>
        <w:t>, Let</w:t>
      </w:r>
    </w:p>
    <w:p w14:paraId="62FE5F05" w14:textId="77777777" w:rsidR="00654DB8" w:rsidRPr="00524157" w:rsidRDefault="00654DB8" w:rsidP="00654DB8">
      <w:pPr>
        <w:pStyle w:val="ListParagraph"/>
        <w:numPr>
          <w:ilvl w:val="0"/>
          <w:numId w:val="21"/>
        </w:numPr>
        <w:jc w:val="both"/>
        <w:rPr>
          <w:b/>
          <w:bCs/>
        </w:rPr>
      </w:pPr>
      <w:r>
        <w:rPr>
          <w:b/>
          <w:bCs/>
        </w:rPr>
        <w:t xml:space="preserve">Let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11</m:t>
                      </m:r>
                    </m:sub>
                  </m:sSub>
                </m:e>
              </m:mr>
              <m:mr>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21</m:t>
                      </m:r>
                    </m:sub>
                  </m:sSub>
                </m:e>
              </m:mr>
            </m:m>
          </m:e>
        </m:d>
      </m:oMath>
      <w:r>
        <w:rPr>
          <w:b/>
          <w:bCs/>
        </w:rPr>
        <w:t xml:space="preserve"> be t</w:t>
      </w:r>
      <w:r w:rsidRPr="00524157">
        <w:rPr>
          <w:b/>
          <w:bCs/>
        </w:rPr>
        <w:t>he (2N</w:t>
      </w:r>
      <w:r w:rsidRPr="00524157">
        <w:rPr>
          <w:b/>
          <w:bCs/>
          <w:vertAlign w:val="subscript"/>
        </w:rPr>
        <w:t>Rx</w:t>
      </w:r>
      <w:r w:rsidRPr="00524157">
        <w:rPr>
          <w:b/>
          <w:bCs/>
        </w:rPr>
        <w:t xml:space="preserve"> x N</w:t>
      </w:r>
      <w:r w:rsidRPr="00524157">
        <w:rPr>
          <w:b/>
          <w:bCs/>
          <w:vertAlign w:val="subscript"/>
        </w:rPr>
        <w:t>layer,1</w:t>
      </w:r>
      <w:r w:rsidRPr="00524157">
        <w:rPr>
          <w:b/>
          <w:bCs/>
        </w:rPr>
        <w:t xml:space="preserve">) channel matrix between the 1st transmit </w:t>
      </w:r>
      <w:proofErr w:type="spellStart"/>
      <w:r w:rsidRPr="00524157">
        <w:rPr>
          <w:b/>
          <w:bCs/>
        </w:rPr>
        <w:t>TRxP</w:t>
      </w:r>
      <w:proofErr w:type="spellEnd"/>
      <w:r w:rsidRPr="00524157">
        <w:rPr>
          <w:b/>
          <w:bCs/>
        </w:rPr>
        <w:t>, TRP1, and the UE,</w:t>
      </w:r>
    </w:p>
    <w:p w14:paraId="539033E2" w14:textId="77777777" w:rsidR="00654DB8" w:rsidRPr="00524157" w:rsidRDefault="00654DB8" w:rsidP="00654DB8">
      <w:pPr>
        <w:pStyle w:val="ListParagraph"/>
        <w:numPr>
          <w:ilvl w:val="0"/>
          <w:numId w:val="21"/>
        </w:numPr>
        <w:jc w:val="both"/>
        <w:rPr>
          <w:b/>
          <w:bCs/>
        </w:rPr>
      </w:pPr>
      <w:r>
        <w:rPr>
          <w:b/>
          <w:bCs/>
        </w:rPr>
        <w:t xml:space="preserve">Let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12</m:t>
                      </m:r>
                    </m:sub>
                  </m:sSub>
                </m:e>
              </m:mr>
              <m:mr>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22</m:t>
                      </m:r>
                    </m:sub>
                  </m:sSub>
                </m:e>
              </m:mr>
            </m:m>
          </m:e>
        </m:d>
      </m:oMath>
      <w:r>
        <w:rPr>
          <w:rFonts w:eastAsiaTheme="minorEastAsia"/>
          <w:b/>
          <w:bCs/>
        </w:rPr>
        <w:t xml:space="preserve"> t</w:t>
      </w:r>
      <w:r w:rsidRPr="00524157">
        <w:rPr>
          <w:b/>
          <w:bCs/>
        </w:rPr>
        <w:t>he (2N</w:t>
      </w:r>
      <w:r w:rsidRPr="00524157">
        <w:rPr>
          <w:b/>
          <w:bCs/>
          <w:vertAlign w:val="subscript"/>
        </w:rPr>
        <w:t>Rx</w:t>
      </w:r>
      <w:r w:rsidRPr="00524157">
        <w:rPr>
          <w:b/>
          <w:bCs/>
        </w:rPr>
        <w:t xml:space="preserve"> x N</w:t>
      </w:r>
      <w:r w:rsidRPr="00524157">
        <w:rPr>
          <w:b/>
          <w:bCs/>
          <w:vertAlign w:val="subscript"/>
        </w:rPr>
        <w:t>layer,2</w:t>
      </w:r>
      <w:r w:rsidRPr="00524157">
        <w:rPr>
          <w:b/>
          <w:bCs/>
        </w:rPr>
        <w:t xml:space="preserve">) channel matrix between the 2nd transmit </w:t>
      </w:r>
      <w:proofErr w:type="spellStart"/>
      <w:r w:rsidRPr="00524157">
        <w:rPr>
          <w:b/>
          <w:bCs/>
        </w:rPr>
        <w:t>TRxP</w:t>
      </w:r>
      <w:proofErr w:type="spellEnd"/>
      <w:r w:rsidRPr="00524157">
        <w:rPr>
          <w:b/>
          <w:bCs/>
        </w:rPr>
        <w:t>, TRP2, and the UE,</w:t>
      </w:r>
    </w:p>
    <w:p w14:paraId="5E23429C" w14:textId="77777777" w:rsidR="00654DB8" w:rsidRPr="00524157" w:rsidRDefault="00654DB8" w:rsidP="00654DB8">
      <w:pPr>
        <w:pStyle w:val="ListParagraph"/>
        <w:numPr>
          <w:ilvl w:val="0"/>
          <w:numId w:val="21"/>
        </w:numPr>
        <w:jc w:val="both"/>
        <w:rPr>
          <w:rFonts w:eastAsiaTheme="minorEastAsia"/>
          <w:b/>
          <w:bCs/>
        </w:rPr>
      </w:pPr>
      <w:r w:rsidRPr="00524157">
        <w:rPr>
          <w:b/>
          <w:bCs/>
        </w:rPr>
        <w:t xml:space="preserve">Define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11</m:t>
            </m:r>
          </m:sub>
        </m:sSub>
      </m:oMath>
      <w:r w:rsidRPr="00524157">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21</m:t>
            </m:r>
          </m:sub>
        </m:sSub>
      </m:oMath>
      <w:r w:rsidRPr="00524157">
        <w:rPr>
          <w:rFonts w:eastAsiaTheme="minorEastAsia"/>
          <w:b/>
          <w:bCs/>
        </w:rPr>
        <w:t xml:space="preserve"> MIMO correlation matrices as per clause B.2.3.1 or clause B.2.3.2 of TS 38.101-4</w:t>
      </w:r>
      <w:r>
        <w:rPr>
          <w:rFonts w:eastAsiaTheme="minorEastAsia"/>
          <w:b/>
          <w:bCs/>
        </w:rPr>
        <w:t>,</w:t>
      </w:r>
    </w:p>
    <w:p w14:paraId="09BF4EE4" w14:textId="77777777" w:rsidR="00654DB8" w:rsidRDefault="00654DB8" w:rsidP="00654DB8">
      <w:pPr>
        <w:pStyle w:val="ListParagraph"/>
        <w:numPr>
          <w:ilvl w:val="0"/>
          <w:numId w:val="21"/>
        </w:numPr>
        <w:jc w:val="both"/>
        <w:rPr>
          <w:rFonts w:eastAsiaTheme="minorEastAsia"/>
          <w:b/>
          <w:bCs/>
        </w:rPr>
      </w:pPr>
      <w:r w:rsidRPr="00524157">
        <w:rPr>
          <w:b/>
          <w:bCs/>
        </w:rPr>
        <w:t xml:space="preserve">Define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12</m:t>
            </m:r>
          </m:sub>
        </m:sSub>
      </m:oMath>
      <w:r w:rsidRPr="00524157">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22</m:t>
            </m:r>
          </m:sub>
        </m:sSub>
      </m:oMath>
      <w:r w:rsidRPr="00524157">
        <w:rPr>
          <w:rFonts w:eastAsiaTheme="minorEastAsia"/>
          <w:b/>
          <w:bCs/>
        </w:rPr>
        <w:t xml:space="preserve"> MIMO correlation matrices as per clause B.2.3.1 or clause B.2.3.2 of TS 38.101-4</w:t>
      </w:r>
      <w:r>
        <w:rPr>
          <w:rFonts w:eastAsiaTheme="minorEastAsia"/>
          <w:b/>
          <w:bCs/>
        </w:rPr>
        <w:t>,</w:t>
      </w:r>
    </w:p>
    <w:p w14:paraId="0B4229BE" w14:textId="77777777" w:rsidR="00654DB8" w:rsidRPr="00524157" w:rsidRDefault="00654DB8" w:rsidP="00654DB8">
      <w:pPr>
        <w:pStyle w:val="ListParagraph"/>
        <w:numPr>
          <w:ilvl w:val="0"/>
          <w:numId w:val="21"/>
        </w:numPr>
        <w:jc w:val="both"/>
        <w:rPr>
          <w:rFonts w:eastAsiaTheme="minorEastAsia"/>
          <w:b/>
          <w:bCs/>
        </w:rPr>
      </w:pPr>
      <w:r w:rsidRPr="00524157">
        <w:rPr>
          <w:rFonts w:eastAsiaTheme="minorEastAsia"/>
          <w:b/>
          <w:bCs/>
        </w:rPr>
        <w:t xml:space="preserve">Consider the </w:t>
      </w:r>
      <w:proofErr w:type="spellStart"/>
      <w:r>
        <w:rPr>
          <w:rFonts w:eastAsiaTheme="minorEastAsia"/>
          <w:b/>
          <w:bCs/>
        </w:rPr>
        <w:t>AoA</w:t>
      </w:r>
      <w:proofErr w:type="spellEnd"/>
      <w:r>
        <w:rPr>
          <w:rFonts w:eastAsiaTheme="minorEastAsia"/>
          <w:b/>
          <w:bCs/>
        </w:rPr>
        <w:t xml:space="preserve"> offset in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12</m:t>
            </m:r>
          </m:sub>
        </m:sSub>
      </m:oMath>
      <w:r w:rsidRPr="00524157">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22</m:t>
            </m:r>
          </m:sub>
        </m:sSub>
      </m:oMath>
      <w:r w:rsidRPr="00524157">
        <w:rPr>
          <w:rFonts w:eastAsiaTheme="minorEastAsia"/>
          <w:b/>
          <w:bCs/>
        </w:rPr>
        <w:t xml:space="preserve"> only.</w:t>
      </w:r>
    </w:p>
    <w:p w14:paraId="0448183F" w14:textId="77777777" w:rsidR="00654DB8" w:rsidRDefault="00654DB8" w:rsidP="00654DB8">
      <w:pPr>
        <w:jc w:val="both"/>
      </w:pPr>
    </w:p>
    <w:p w14:paraId="4B8CAB34" w14:textId="4E95C559" w:rsidR="00BA10C3" w:rsidRDefault="00654DB8" w:rsidP="00654DB8">
      <w:pPr>
        <w:rPr>
          <w:b/>
          <w:bCs/>
        </w:rPr>
      </w:pPr>
      <w:r w:rsidRPr="00052ED8">
        <w:rPr>
          <w:b/>
          <w:bCs/>
        </w:rPr>
        <w:t>Proposal 5: Consider that the propagation conditions applied to both TRxP1 and TRxP2 are statistically independent.</w:t>
      </w:r>
    </w:p>
    <w:p w14:paraId="42D42D0E" w14:textId="60D14089" w:rsidR="00BA10C3" w:rsidRDefault="00BA10C3" w:rsidP="00DA0521">
      <w:pPr>
        <w:rPr>
          <w:b/>
          <w:bCs/>
        </w:rPr>
      </w:pPr>
    </w:p>
    <w:p w14:paraId="364EBB30" w14:textId="77777777" w:rsidR="00654DB8" w:rsidRPr="00AB35EC" w:rsidRDefault="00654DB8" w:rsidP="00654DB8">
      <w:pPr>
        <w:rPr>
          <w:b/>
          <w:bCs/>
        </w:rPr>
      </w:pPr>
      <w:r w:rsidRPr="00AB35EC">
        <w:rPr>
          <w:b/>
          <w:bCs/>
        </w:rPr>
        <w:t xml:space="preserve">Observation </w:t>
      </w:r>
      <w:r>
        <w:rPr>
          <w:b/>
          <w:bCs/>
        </w:rPr>
        <w:t>2</w:t>
      </w:r>
      <w:r w:rsidRPr="00AB35EC">
        <w:rPr>
          <w:b/>
          <w:bCs/>
        </w:rPr>
        <w:t xml:space="preserve">: It is obvious that each method has its advantages and disadvantages.  </w:t>
      </w:r>
    </w:p>
    <w:p w14:paraId="056FEDD8" w14:textId="77777777" w:rsidR="00654DB8" w:rsidRDefault="00654DB8" w:rsidP="00654DB8"/>
    <w:p w14:paraId="32041CEF" w14:textId="77777777" w:rsidR="00654DB8" w:rsidRPr="00AB35EC" w:rsidRDefault="00654DB8" w:rsidP="00654DB8">
      <w:pPr>
        <w:rPr>
          <w:b/>
          <w:bCs/>
        </w:rPr>
      </w:pPr>
      <w:r w:rsidRPr="00AB35EC">
        <w:rPr>
          <w:b/>
          <w:bCs/>
        </w:rPr>
        <w:lastRenderedPageBreak/>
        <w:t xml:space="preserve">Proposal </w:t>
      </w:r>
      <w:r>
        <w:rPr>
          <w:b/>
          <w:bCs/>
        </w:rPr>
        <w:t>6</w:t>
      </w:r>
      <w:r w:rsidRPr="00AB35EC">
        <w:rPr>
          <w:b/>
          <w:bCs/>
        </w:rPr>
        <w:t>: Further discussion with companies on the pros and cons of each UE receiver schemes are needed:</w:t>
      </w:r>
    </w:p>
    <w:p w14:paraId="5BC2D810" w14:textId="77777777" w:rsidR="00654DB8" w:rsidRDefault="00654DB8" w:rsidP="00654DB8">
      <w:pPr>
        <w:pStyle w:val="ListParagraph"/>
        <w:numPr>
          <w:ilvl w:val="0"/>
          <w:numId w:val="17"/>
        </w:numPr>
        <w:rPr>
          <w:b/>
          <w:bCs/>
        </w:rPr>
      </w:pPr>
      <w:proofErr w:type="spellStart"/>
      <w:r w:rsidRPr="00AB35EC">
        <w:rPr>
          <w:b/>
          <w:bCs/>
        </w:rPr>
        <w:t>eMMSE</w:t>
      </w:r>
      <w:proofErr w:type="spellEnd"/>
      <w:r w:rsidRPr="00AB35EC">
        <w:rPr>
          <w:b/>
          <w:bCs/>
        </w:rPr>
        <w:t>-IRC for 4T4R UE joint processing.</w:t>
      </w:r>
    </w:p>
    <w:p w14:paraId="56A5A86D" w14:textId="7C6C248B" w:rsidR="00BA10C3" w:rsidRPr="00654DB8" w:rsidRDefault="00654DB8" w:rsidP="00654DB8">
      <w:pPr>
        <w:pStyle w:val="ListParagraph"/>
        <w:numPr>
          <w:ilvl w:val="0"/>
          <w:numId w:val="17"/>
        </w:numPr>
        <w:rPr>
          <w:b/>
          <w:bCs/>
        </w:rPr>
      </w:pPr>
      <w:r w:rsidRPr="00654DB8">
        <w:rPr>
          <w:b/>
          <w:bCs/>
        </w:rPr>
        <w:t xml:space="preserve">MMSE-IRC for 2T2R MIMO processing per </w:t>
      </w:r>
      <w:proofErr w:type="spellStart"/>
      <w:r w:rsidRPr="00654DB8">
        <w:rPr>
          <w:b/>
          <w:bCs/>
        </w:rPr>
        <w:t>TRxP</w:t>
      </w:r>
      <w:proofErr w:type="spellEnd"/>
      <w:r w:rsidRPr="00654DB8">
        <w:rPr>
          <w:b/>
          <w:bCs/>
        </w:rPr>
        <w:t>.</w:t>
      </w:r>
    </w:p>
    <w:p w14:paraId="15AE7CF6" w14:textId="1979E286" w:rsidR="00887C74" w:rsidRPr="00F1784D" w:rsidRDefault="005A782E" w:rsidP="00BB4A9F">
      <w:pPr>
        <w:pStyle w:val="Heading1"/>
        <w:rPr>
          <w:lang w:val="en-US"/>
        </w:rPr>
      </w:pPr>
      <w:r w:rsidRPr="00F1784D">
        <w:rPr>
          <w:lang w:val="en-US"/>
        </w:rPr>
        <w:t>References</w:t>
      </w:r>
    </w:p>
    <w:p w14:paraId="0BA2B511" w14:textId="703DC6CE" w:rsidR="00637ED5" w:rsidRDefault="00637ED5" w:rsidP="001D7AF4">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5" w:name="_Ref89866727"/>
      <w:r>
        <w:t>R4-23</w:t>
      </w:r>
      <w:r w:rsidR="001D7AF4">
        <w:t>06000</w:t>
      </w:r>
      <w:r>
        <w:t>, “</w:t>
      </w:r>
      <w:r w:rsidR="001F0CF7" w:rsidRPr="001F0CF7">
        <w:t xml:space="preserve">WF </w:t>
      </w:r>
      <w:r w:rsidR="001D7AF4">
        <w:t>on</w:t>
      </w:r>
      <w:r w:rsidR="001F0CF7" w:rsidRPr="001F0CF7">
        <w:t xml:space="preserve"> UE demodulation and CSI requirements </w:t>
      </w:r>
      <w:r w:rsidR="001D7AF4">
        <w:t>for</w:t>
      </w:r>
      <w:r w:rsidR="001F0CF7" w:rsidRPr="001F0CF7">
        <w:t xml:space="preserve"> FR2 multi-Rx DL reception</w:t>
      </w:r>
      <w:r>
        <w:t>”, Qualcomm Inc.</w:t>
      </w:r>
    </w:p>
    <w:p w14:paraId="5734BEFA" w14:textId="6D31B301" w:rsidR="00942C6D" w:rsidRDefault="00377D31" w:rsidP="001D7AF4">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RP-22</w:t>
      </w:r>
      <w:r w:rsidR="00DF6E0A">
        <w:t>3527</w:t>
      </w:r>
      <w:r w:rsidRPr="00F1784D">
        <w:t>, “</w:t>
      </w:r>
      <w:r w:rsidRPr="007569C9">
        <w:t>Revised WID</w:t>
      </w:r>
      <w:r w:rsidR="00DF6E0A">
        <w:t>: Requirement for NR frequency range 2 (FR2) multi-Rx chain DL reception</w:t>
      </w:r>
      <w:r w:rsidRPr="00F1784D">
        <w:t>”,</w:t>
      </w:r>
      <w:r w:rsidR="00DF6E0A">
        <w:t xml:space="preserve"> Qualcomm</w:t>
      </w:r>
      <w:r w:rsidR="00637ED5">
        <w:t xml:space="preserve"> Inc</w:t>
      </w:r>
      <w:r w:rsidRPr="00F1784D">
        <w:t>.</w:t>
      </w:r>
      <w:bookmarkEnd w:id="5"/>
    </w:p>
    <w:p w14:paraId="25834460" w14:textId="1EDA89AA" w:rsidR="007053FE" w:rsidRDefault="007053FE" w:rsidP="001D7AF4">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R4-23</w:t>
      </w:r>
      <w:r w:rsidR="00EE59B1">
        <w:t>03708</w:t>
      </w:r>
      <w:r>
        <w:t>, “</w:t>
      </w:r>
      <w:r w:rsidR="00EE59B1" w:rsidRPr="00EE59B1">
        <w:t>WF on NR FR2 multi-Rx chain DL reception</w:t>
      </w:r>
      <w:r>
        <w:t>”,</w:t>
      </w:r>
      <w:r w:rsidR="00EE59B1">
        <w:t xml:space="preserve"> Samsung, Apple.</w:t>
      </w:r>
      <w:r>
        <w:t xml:space="preserve"> </w:t>
      </w:r>
    </w:p>
    <w:p w14:paraId="36F47B72" w14:textId="09D6F48B" w:rsidR="00576E0A" w:rsidRDefault="00576E0A" w:rsidP="001D7AF4">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3GPP TS 38.101-4, “</w:t>
      </w:r>
      <w:r w:rsidR="00FA42DB" w:rsidRPr="00FA42DB">
        <w:t>NR; User Equipment (UE) radio transmission and reception; Part 4: Performance requirements</w:t>
      </w:r>
      <w:r>
        <w:t>”, v17.</w:t>
      </w:r>
      <w:r w:rsidR="006925D9">
        <w:t>8</w:t>
      </w:r>
      <w:r>
        <w:t>.0.</w:t>
      </w:r>
    </w:p>
    <w:sectPr w:rsidR="00576E0A"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6ED3D" w14:textId="77777777" w:rsidR="00BA75E2" w:rsidRDefault="00BA75E2">
      <w:pPr>
        <w:spacing w:after="0"/>
      </w:pPr>
      <w:r>
        <w:separator/>
      </w:r>
    </w:p>
  </w:endnote>
  <w:endnote w:type="continuationSeparator" w:id="0">
    <w:p w14:paraId="39D446A7" w14:textId="77777777" w:rsidR="00BA75E2" w:rsidRDefault="00BA75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95E6D" w14:textId="77777777" w:rsidR="00BA75E2" w:rsidRDefault="00BA75E2">
      <w:pPr>
        <w:spacing w:after="0"/>
      </w:pPr>
      <w:r>
        <w:separator/>
      </w:r>
    </w:p>
  </w:footnote>
  <w:footnote w:type="continuationSeparator" w:id="0">
    <w:p w14:paraId="00684BA9" w14:textId="77777777" w:rsidR="00BA75E2" w:rsidRDefault="00BA75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A5BD4"/>
    <w:multiLevelType w:val="hybridMultilevel"/>
    <w:tmpl w:val="062AF34E"/>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416C5"/>
    <w:multiLevelType w:val="hybridMultilevel"/>
    <w:tmpl w:val="562E86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15D91"/>
    <w:multiLevelType w:val="hybridMultilevel"/>
    <w:tmpl w:val="9814E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B4BF9"/>
    <w:multiLevelType w:val="hybridMultilevel"/>
    <w:tmpl w:val="E0D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B3C42"/>
    <w:multiLevelType w:val="hybridMultilevel"/>
    <w:tmpl w:val="7CFE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65ABD"/>
    <w:multiLevelType w:val="hybridMultilevel"/>
    <w:tmpl w:val="3626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077810"/>
    <w:multiLevelType w:val="hybridMultilevel"/>
    <w:tmpl w:val="6CEAE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15:restartNumberingAfterBreak="0">
    <w:nsid w:val="4735063F"/>
    <w:multiLevelType w:val="hybridMultilevel"/>
    <w:tmpl w:val="EA460FE6"/>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023E28"/>
    <w:multiLevelType w:val="hybridMultilevel"/>
    <w:tmpl w:val="9A82E2D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414CB"/>
    <w:multiLevelType w:val="hybridMultilevel"/>
    <w:tmpl w:val="8DAC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0379AD"/>
    <w:multiLevelType w:val="hybridMultilevel"/>
    <w:tmpl w:val="BF666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03184779">
    <w:abstractNumId w:val="19"/>
  </w:num>
  <w:num w:numId="2" w16cid:durableId="879632428">
    <w:abstractNumId w:val="14"/>
  </w:num>
  <w:num w:numId="3" w16cid:durableId="651450434">
    <w:abstractNumId w:val="10"/>
  </w:num>
  <w:num w:numId="4" w16cid:durableId="1802652264">
    <w:abstractNumId w:val="0"/>
  </w:num>
  <w:num w:numId="5" w16cid:durableId="212886386">
    <w:abstractNumId w:val="15"/>
  </w:num>
  <w:num w:numId="6" w16cid:durableId="1526479359">
    <w:abstractNumId w:val="5"/>
  </w:num>
  <w:num w:numId="7" w16cid:durableId="1761483167">
    <w:abstractNumId w:val="9"/>
  </w:num>
  <w:num w:numId="8" w16cid:durableId="1848053063">
    <w:abstractNumId w:val="4"/>
  </w:num>
  <w:num w:numId="9" w16cid:durableId="1650283229">
    <w:abstractNumId w:val="6"/>
  </w:num>
  <w:num w:numId="10" w16cid:durableId="1709449375">
    <w:abstractNumId w:val="18"/>
  </w:num>
  <w:num w:numId="11" w16cid:durableId="1868981752">
    <w:abstractNumId w:val="3"/>
  </w:num>
  <w:num w:numId="12" w16cid:durableId="1014307876">
    <w:abstractNumId w:val="13"/>
  </w:num>
  <w:num w:numId="13" w16cid:durableId="659388501">
    <w:abstractNumId w:val="1"/>
  </w:num>
  <w:num w:numId="14" w16cid:durableId="1225488239">
    <w:abstractNumId w:val="8"/>
  </w:num>
  <w:num w:numId="15" w16cid:durableId="1600484437">
    <w:abstractNumId w:val="17"/>
  </w:num>
  <w:num w:numId="16" w16cid:durableId="606622290">
    <w:abstractNumId w:val="2"/>
  </w:num>
  <w:num w:numId="17" w16cid:durableId="1967391909">
    <w:abstractNumId w:val="16"/>
  </w:num>
  <w:num w:numId="18" w16cid:durableId="1433235004">
    <w:abstractNumId w:val="12"/>
    <w:lvlOverride w:ilvl="0">
      <w:startOverride w:val="1"/>
    </w:lvlOverride>
  </w:num>
  <w:num w:numId="19" w16cid:durableId="1975792026">
    <w:abstractNumId w:val="11"/>
  </w:num>
  <w:num w:numId="20" w16cid:durableId="980228654">
    <w:abstractNumId w:val="12"/>
  </w:num>
  <w:num w:numId="21" w16cid:durableId="20560512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0C4C"/>
    <w:rsid w:val="0000141A"/>
    <w:rsid w:val="00001CEA"/>
    <w:rsid w:val="00001DAA"/>
    <w:rsid w:val="00001DC6"/>
    <w:rsid w:val="00002141"/>
    <w:rsid w:val="00003107"/>
    <w:rsid w:val="000037A9"/>
    <w:rsid w:val="00003FC8"/>
    <w:rsid w:val="000047D2"/>
    <w:rsid w:val="00004D1B"/>
    <w:rsid w:val="00006032"/>
    <w:rsid w:val="00006C3B"/>
    <w:rsid w:val="000073FB"/>
    <w:rsid w:val="00007E62"/>
    <w:rsid w:val="0001114B"/>
    <w:rsid w:val="0001124D"/>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6"/>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3B66"/>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0C6A"/>
    <w:rsid w:val="000524B3"/>
    <w:rsid w:val="000524EC"/>
    <w:rsid w:val="00052A50"/>
    <w:rsid w:val="00052E7F"/>
    <w:rsid w:val="00052ED8"/>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4B3"/>
    <w:rsid w:val="000627C9"/>
    <w:rsid w:val="00062C13"/>
    <w:rsid w:val="00062C3F"/>
    <w:rsid w:val="00062DDD"/>
    <w:rsid w:val="00063E9F"/>
    <w:rsid w:val="00064133"/>
    <w:rsid w:val="00064891"/>
    <w:rsid w:val="0006495B"/>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15"/>
    <w:rsid w:val="0008062A"/>
    <w:rsid w:val="00080761"/>
    <w:rsid w:val="000807A2"/>
    <w:rsid w:val="00080821"/>
    <w:rsid w:val="00080BEE"/>
    <w:rsid w:val="0008126F"/>
    <w:rsid w:val="0008144A"/>
    <w:rsid w:val="00081781"/>
    <w:rsid w:val="000823F4"/>
    <w:rsid w:val="0008258D"/>
    <w:rsid w:val="0008274F"/>
    <w:rsid w:val="00082EF0"/>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1EFD"/>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8EB"/>
    <w:rsid w:val="000E2ADE"/>
    <w:rsid w:val="000E2B75"/>
    <w:rsid w:val="000E2C22"/>
    <w:rsid w:val="000E2C8A"/>
    <w:rsid w:val="000E36AC"/>
    <w:rsid w:val="000E3B5E"/>
    <w:rsid w:val="000E40FB"/>
    <w:rsid w:val="000E42FE"/>
    <w:rsid w:val="000E4596"/>
    <w:rsid w:val="000E5640"/>
    <w:rsid w:val="000E5A88"/>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6B74"/>
    <w:rsid w:val="000F7633"/>
    <w:rsid w:val="000F774D"/>
    <w:rsid w:val="000F7C61"/>
    <w:rsid w:val="000F7F3F"/>
    <w:rsid w:val="0010008F"/>
    <w:rsid w:val="001005BC"/>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4E7D"/>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56D"/>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6F7E"/>
    <w:rsid w:val="00157289"/>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6DF4"/>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1F6D"/>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AF4"/>
    <w:rsid w:val="001D7E0A"/>
    <w:rsid w:val="001E0581"/>
    <w:rsid w:val="001E05E0"/>
    <w:rsid w:val="001E0A07"/>
    <w:rsid w:val="001E0B83"/>
    <w:rsid w:val="001E0BFB"/>
    <w:rsid w:val="001E0D50"/>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9BA"/>
    <w:rsid w:val="001E7BA3"/>
    <w:rsid w:val="001F0308"/>
    <w:rsid w:val="001F046D"/>
    <w:rsid w:val="001F0CE0"/>
    <w:rsid w:val="001F0CF7"/>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BC7"/>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974"/>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5B6"/>
    <w:rsid w:val="00231879"/>
    <w:rsid w:val="00231986"/>
    <w:rsid w:val="00231C43"/>
    <w:rsid w:val="00232059"/>
    <w:rsid w:val="00232DDD"/>
    <w:rsid w:val="00233443"/>
    <w:rsid w:val="00233482"/>
    <w:rsid w:val="00233B52"/>
    <w:rsid w:val="00234269"/>
    <w:rsid w:val="00234404"/>
    <w:rsid w:val="00234C72"/>
    <w:rsid w:val="002353F7"/>
    <w:rsid w:val="00235558"/>
    <w:rsid w:val="00235596"/>
    <w:rsid w:val="00235682"/>
    <w:rsid w:val="00236178"/>
    <w:rsid w:val="002364E9"/>
    <w:rsid w:val="0023673E"/>
    <w:rsid w:val="00236C17"/>
    <w:rsid w:val="00236F55"/>
    <w:rsid w:val="00237C55"/>
    <w:rsid w:val="00237ECB"/>
    <w:rsid w:val="0024003A"/>
    <w:rsid w:val="002401E7"/>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49F"/>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65B"/>
    <w:rsid w:val="0029785A"/>
    <w:rsid w:val="00297898"/>
    <w:rsid w:val="002A04F1"/>
    <w:rsid w:val="002A06C7"/>
    <w:rsid w:val="002A0F89"/>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63"/>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00F"/>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CB0"/>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138"/>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20C"/>
    <w:rsid w:val="002E6958"/>
    <w:rsid w:val="002E6C98"/>
    <w:rsid w:val="002E7065"/>
    <w:rsid w:val="002E7687"/>
    <w:rsid w:val="002F0564"/>
    <w:rsid w:val="002F072E"/>
    <w:rsid w:val="002F08A5"/>
    <w:rsid w:val="002F08F0"/>
    <w:rsid w:val="002F0E69"/>
    <w:rsid w:val="002F1484"/>
    <w:rsid w:val="002F1E21"/>
    <w:rsid w:val="002F28F9"/>
    <w:rsid w:val="002F2910"/>
    <w:rsid w:val="002F2FB3"/>
    <w:rsid w:val="002F3283"/>
    <w:rsid w:val="002F35E7"/>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820"/>
    <w:rsid w:val="003132C4"/>
    <w:rsid w:val="003137E6"/>
    <w:rsid w:val="00313C10"/>
    <w:rsid w:val="00313EBB"/>
    <w:rsid w:val="00314260"/>
    <w:rsid w:val="00314690"/>
    <w:rsid w:val="00315004"/>
    <w:rsid w:val="00315FC6"/>
    <w:rsid w:val="0031635E"/>
    <w:rsid w:val="0031656B"/>
    <w:rsid w:val="003168E8"/>
    <w:rsid w:val="00316E36"/>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05"/>
    <w:rsid w:val="00327084"/>
    <w:rsid w:val="003270DC"/>
    <w:rsid w:val="003271ED"/>
    <w:rsid w:val="00327558"/>
    <w:rsid w:val="003275A8"/>
    <w:rsid w:val="00327A6B"/>
    <w:rsid w:val="0033073F"/>
    <w:rsid w:val="00330F4E"/>
    <w:rsid w:val="003313E0"/>
    <w:rsid w:val="003316FA"/>
    <w:rsid w:val="0033171E"/>
    <w:rsid w:val="00332021"/>
    <w:rsid w:val="00332F16"/>
    <w:rsid w:val="00334395"/>
    <w:rsid w:val="00334E75"/>
    <w:rsid w:val="00334E7F"/>
    <w:rsid w:val="00335689"/>
    <w:rsid w:val="003358BE"/>
    <w:rsid w:val="00335F65"/>
    <w:rsid w:val="00335FB5"/>
    <w:rsid w:val="003367EA"/>
    <w:rsid w:val="00337099"/>
    <w:rsid w:val="0034005C"/>
    <w:rsid w:val="00340456"/>
    <w:rsid w:val="00341600"/>
    <w:rsid w:val="003416BB"/>
    <w:rsid w:val="00341703"/>
    <w:rsid w:val="00341CD9"/>
    <w:rsid w:val="003426E8"/>
    <w:rsid w:val="00342902"/>
    <w:rsid w:val="0034319D"/>
    <w:rsid w:val="003434FE"/>
    <w:rsid w:val="003437B1"/>
    <w:rsid w:val="00343C7A"/>
    <w:rsid w:val="003443C2"/>
    <w:rsid w:val="00344648"/>
    <w:rsid w:val="003448E7"/>
    <w:rsid w:val="00344D5C"/>
    <w:rsid w:val="003450B2"/>
    <w:rsid w:val="003451D4"/>
    <w:rsid w:val="00345240"/>
    <w:rsid w:val="00345600"/>
    <w:rsid w:val="00345735"/>
    <w:rsid w:val="00345B5B"/>
    <w:rsid w:val="003462D6"/>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2069"/>
    <w:rsid w:val="00362F51"/>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D31"/>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5F60"/>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15D"/>
    <w:rsid w:val="003C3355"/>
    <w:rsid w:val="003C340A"/>
    <w:rsid w:val="003C3D36"/>
    <w:rsid w:val="003C3DAD"/>
    <w:rsid w:val="003C3EA6"/>
    <w:rsid w:val="003C3EB3"/>
    <w:rsid w:val="003C4C96"/>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65E5"/>
    <w:rsid w:val="003E762E"/>
    <w:rsid w:val="003F06C6"/>
    <w:rsid w:val="003F0959"/>
    <w:rsid w:val="003F1507"/>
    <w:rsid w:val="003F17F2"/>
    <w:rsid w:val="003F1F50"/>
    <w:rsid w:val="003F2021"/>
    <w:rsid w:val="003F2B9E"/>
    <w:rsid w:val="003F3229"/>
    <w:rsid w:val="003F3524"/>
    <w:rsid w:val="003F41D8"/>
    <w:rsid w:val="003F44C7"/>
    <w:rsid w:val="003F4AB6"/>
    <w:rsid w:val="003F53C9"/>
    <w:rsid w:val="003F59D5"/>
    <w:rsid w:val="003F5CB3"/>
    <w:rsid w:val="003F5E67"/>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7EA"/>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13D"/>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2F7D"/>
    <w:rsid w:val="00443917"/>
    <w:rsid w:val="00444742"/>
    <w:rsid w:val="00444B01"/>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8BF"/>
    <w:rsid w:val="004B0AD6"/>
    <w:rsid w:val="004B0EF2"/>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413"/>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33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210"/>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0DEC"/>
    <w:rsid w:val="00521A96"/>
    <w:rsid w:val="0052227E"/>
    <w:rsid w:val="0052291E"/>
    <w:rsid w:val="00522AED"/>
    <w:rsid w:val="005233CC"/>
    <w:rsid w:val="005237DD"/>
    <w:rsid w:val="0052391C"/>
    <w:rsid w:val="00523A63"/>
    <w:rsid w:val="00523A6A"/>
    <w:rsid w:val="00524157"/>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2E41"/>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690"/>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5034"/>
    <w:rsid w:val="0057691C"/>
    <w:rsid w:val="0057693F"/>
    <w:rsid w:val="00576E0A"/>
    <w:rsid w:val="00577B8A"/>
    <w:rsid w:val="00577FFC"/>
    <w:rsid w:val="00580563"/>
    <w:rsid w:val="00580A5A"/>
    <w:rsid w:val="00581FCB"/>
    <w:rsid w:val="0058229E"/>
    <w:rsid w:val="00582904"/>
    <w:rsid w:val="005833A7"/>
    <w:rsid w:val="00583472"/>
    <w:rsid w:val="005842EB"/>
    <w:rsid w:val="00584EFE"/>
    <w:rsid w:val="005855F5"/>
    <w:rsid w:val="00586A9B"/>
    <w:rsid w:val="00587255"/>
    <w:rsid w:val="005879E5"/>
    <w:rsid w:val="00587B12"/>
    <w:rsid w:val="005901DB"/>
    <w:rsid w:val="005904E0"/>
    <w:rsid w:val="00590858"/>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3DE"/>
    <w:rsid w:val="005A0586"/>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102"/>
    <w:rsid w:val="005A6818"/>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7C4"/>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5C53"/>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0E2F"/>
    <w:rsid w:val="00600E74"/>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033"/>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11C"/>
    <w:rsid w:val="00617AB2"/>
    <w:rsid w:val="006200CF"/>
    <w:rsid w:val="006208DB"/>
    <w:rsid w:val="00620F2B"/>
    <w:rsid w:val="0062185C"/>
    <w:rsid w:val="00621B05"/>
    <w:rsid w:val="00621C3A"/>
    <w:rsid w:val="00622ACC"/>
    <w:rsid w:val="0062357C"/>
    <w:rsid w:val="006236B4"/>
    <w:rsid w:val="00623BC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27D1B"/>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37ED5"/>
    <w:rsid w:val="00637F4A"/>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54CB"/>
    <w:rsid w:val="00646717"/>
    <w:rsid w:val="006468DF"/>
    <w:rsid w:val="00646B9B"/>
    <w:rsid w:val="006476C8"/>
    <w:rsid w:val="006500C1"/>
    <w:rsid w:val="00650813"/>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DB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5B"/>
    <w:rsid w:val="006755DD"/>
    <w:rsid w:val="0067575E"/>
    <w:rsid w:val="00675B7E"/>
    <w:rsid w:val="00676132"/>
    <w:rsid w:val="006768DA"/>
    <w:rsid w:val="00677312"/>
    <w:rsid w:val="00677519"/>
    <w:rsid w:val="0067782E"/>
    <w:rsid w:val="0067797E"/>
    <w:rsid w:val="006779C7"/>
    <w:rsid w:val="006801D1"/>
    <w:rsid w:val="00680453"/>
    <w:rsid w:val="00680C7B"/>
    <w:rsid w:val="0068197A"/>
    <w:rsid w:val="00681D80"/>
    <w:rsid w:val="00681EDE"/>
    <w:rsid w:val="00681FE4"/>
    <w:rsid w:val="00681FF8"/>
    <w:rsid w:val="006824E9"/>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5E87"/>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5D9"/>
    <w:rsid w:val="00692E79"/>
    <w:rsid w:val="006931A1"/>
    <w:rsid w:val="006933B6"/>
    <w:rsid w:val="006933D4"/>
    <w:rsid w:val="006934C0"/>
    <w:rsid w:val="006936A8"/>
    <w:rsid w:val="00693B64"/>
    <w:rsid w:val="00694358"/>
    <w:rsid w:val="006945D5"/>
    <w:rsid w:val="00694C36"/>
    <w:rsid w:val="006951DB"/>
    <w:rsid w:val="0069521D"/>
    <w:rsid w:val="00695C58"/>
    <w:rsid w:val="00695DAB"/>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266"/>
    <w:rsid w:val="006B05B5"/>
    <w:rsid w:val="006B0C39"/>
    <w:rsid w:val="006B0FC9"/>
    <w:rsid w:val="006B10FF"/>
    <w:rsid w:val="006B147C"/>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798"/>
    <w:rsid w:val="006F18DF"/>
    <w:rsid w:val="006F1DA5"/>
    <w:rsid w:val="006F1EBB"/>
    <w:rsid w:val="006F1F6A"/>
    <w:rsid w:val="006F2458"/>
    <w:rsid w:val="006F26B7"/>
    <w:rsid w:val="006F2810"/>
    <w:rsid w:val="006F298A"/>
    <w:rsid w:val="006F29AB"/>
    <w:rsid w:val="006F2AB9"/>
    <w:rsid w:val="006F2CB5"/>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3FE"/>
    <w:rsid w:val="007056ED"/>
    <w:rsid w:val="00705BA2"/>
    <w:rsid w:val="00706A23"/>
    <w:rsid w:val="00706B70"/>
    <w:rsid w:val="00707027"/>
    <w:rsid w:val="0070721A"/>
    <w:rsid w:val="0070721E"/>
    <w:rsid w:val="00707590"/>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40E"/>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40F"/>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24C"/>
    <w:rsid w:val="007515F9"/>
    <w:rsid w:val="00752120"/>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25E0"/>
    <w:rsid w:val="00783276"/>
    <w:rsid w:val="007832DE"/>
    <w:rsid w:val="007833FF"/>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944"/>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2973"/>
    <w:rsid w:val="007C3028"/>
    <w:rsid w:val="007C3287"/>
    <w:rsid w:val="007C36D9"/>
    <w:rsid w:val="007C3E78"/>
    <w:rsid w:val="007C41C8"/>
    <w:rsid w:val="007C4532"/>
    <w:rsid w:val="007C4A02"/>
    <w:rsid w:val="007C4F8D"/>
    <w:rsid w:val="007C50F4"/>
    <w:rsid w:val="007C59A6"/>
    <w:rsid w:val="007C5D7C"/>
    <w:rsid w:val="007C6569"/>
    <w:rsid w:val="007C6B04"/>
    <w:rsid w:val="007C6B6C"/>
    <w:rsid w:val="007C6C3C"/>
    <w:rsid w:val="007C739D"/>
    <w:rsid w:val="007C74AC"/>
    <w:rsid w:val="007C74F2"/>
    <w:rsid w:val="007C772D"/>
    <w:rsid w:val="007C7D98"/>
    <w:rsid w:val="007C7DF9"/>
    <w:rsid w:val="007D0124"/>
    <w:rsid w:val="007D0254"/>
    <w:rsid w:val="007D0311"/>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300"/>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5AA"/>
    <w:rsid w:val="007F3E77"/>
    <w:rsid w:val="007F40BB"/>
    <w:rsid w:val="007F41FB"/>
    <w:rsid w:val="007F4A5B"/>
    <w:rsid w:val="007F4E70"/>
    <w:rsid w:val="007F4F33"/>
    <w:rsid w:val="007F5927"/>
    <w:rsid w:val="007F5BA3"/>
    <w:rsid w:val="007F62BC"/>
    <w:rsid w:val="007F662A"/>
    <w:rsid w:val="007F6812"/>
    <w:rsid w:val="007F6887"/>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7DB"/>
    <w:rsid w:val="0081280C"/>
    <w:rsid w:val="00812A9F"/>
    <w:rsid w:val="008131F5"/>
    <w:rsid w:val="00813476"/>
    <w:rsid w:val="00813B47"/>
    <w:rsid w:val="008146BD"/>
    <w:rsid w:val="0081482E"/>
    <w:rsid w:val="00814BCC"/>
    <w:rsid w:val="00815381"/>
    <w:rsid w:val="00815819"/>
    <w:rsid w:val="008163F0"/>
    <w:rsid w:val="00816673"/>
    <w:rsid w:val="00816BA2"/>
    <w:rsid w:val="0081718F"/>
    <w:rsid w:val="00817420"/>
    <w:rsid w:val="0081793F"/>
    <w:rsid w:val="00817985"/>
    <w:rsid w:val="00820304"/>
    <w:rsid w:val="00820995"/>
    <w:rsid w:val="00821225"/>
    <w:rsid w:val="008219B8"/>
    <w:rsid w:val="00821DE9"/>
    <w:rsid w:val="00823747"/>
    <w:rsid w:val="00823958"/>
    <w:rsid w:val="00823A9C"/>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D0D"/>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2B"/>
    <w:rsid w:val="008627EE"/>
    <w:rsid w:val="00862BB6"/>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88D"/>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111"/>
    <w:rsid w:val="00892349"/>
    <w:rsid w:val="008925AD"/>
    <w:rsid w:val="00892A88"/>
    <w:rsid w:val="00892B90"/>
    <w:rsid w:val="00892F81"/>
    <w:rsid w:val="0089368C"/>
    <w:rsid w:val="008937E5"/>
    <w:rsid w:val="00893A53"/>
    <w:rsid w:val="00893D17"/>
    <w:rsid w:val="00893FDA"/>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81A"/>
    <w:rsid w:val="008A3C5C"/>
    <w:rsid w:val="008A3F98"/>
    <w:rsid w:val="008A42A6"/>
    <w:rsid w:val="008A4449"/>
    <w:rsid w:val="008A461F"/>
    <w:rsid w:val="008A4871"/>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B787F"/>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8C7"/>
    <w:rsid w:val="008C7A16"/>
    <w:rsid w:val="008C7FBE"/>
    <w:rsid w:val="008D0094"/>
    <w:rsid w:val="008D013A"/>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0A13"/>
    <w:rsid w:val="008E2353"/>
    <w:rsid w:val="008E25B9"/>
    <w:rsid w:val="008E2DCC"/>
    <w:rsid w:val="008E2EF5"/>
    <w:rsid w:val="008E3265"/>
    <w:rsid w:val="008E3714"/>
    <w:rsid w:val="008E3C47"/>
    <w:rsid w:val="008E3FEB"/>
    <w:rsid w:val="008E45AD"/>
    <w:rsid w:val="008E45DB"/>
    <w:rsid w:val="008E47D1"/>
    <w:rsid w:val="008E4803"/>
    <w:rsid w:val="008E4ECB"/>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9B"/>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8DE"/>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AAE"/>
    <w:rsid w:val="00941B2B"/>
    <w:rsid w:val="00942B0E"/>
    <w:rsid w:val="00942C6D"/>
    <w:rsid w:val="00942D59"/>
    <w:rsid w:val="00942F58"/>
    <w:rsid w:val="00943225"/>
    <w:rsid w:val="009437DC"/>
    <w:rsid w:val="00943D53"/>
    <w:rsid w:val="00943D6C"/>
    <w:rsid w:val="00943E8B"/>
    <w:rsid w:val="00943F0D"/>
    <w:rsid w:val="00943FFE"/>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5D"/>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0902"/>
    <w:rsid w:val="00971B3F"/>
    <w:rsid w:val="00971DE1"/>
    <w:rsid w:val="00972462"/>
    <w:rsid w:val="00973160"/>
    <w:rsid w:val="00973564"/>
    <w:rsid w:val="0097363E"/>
    <w:rsid w:val="00973705"/>
    <w:rsid w:val="00973BD9"/>
    <w:rsid w:val="009756C1"/>
    <w:rsid w:val="00975936"/>
    <w:rsid w:val="00975B3A"/>
    <w:rsid w:val="00975BEF"/>
    <w:rsid w:val="00975C7E"/>
    <w:rsid w:val="00975DA4"/>
    <w:rsid w:val="00975E2C"/>
    <w:rsid w:val="00976B5E"/>
    <w:rsid w:val="00976BE5"/>
    <w:rsid w:val="00976DAF"/>
    <w:rsid w:val="00976E04"/>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477"/>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1"/>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1B2"/>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4FB8"/>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ED"/>
    <w:rsid w:val="00A148F7"/>
    <w:rsid w:val="00A14F6C"/>
    <w:rsid w:val="00A15749"/>
    <w:rsid w:val="00A15DBA"/>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26B"/>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0D0"/>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AE6"/>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EC"/>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4D0C"/>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40D1"/>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AF7E42"/>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73D"/>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2A2"/>
    <w:rsid w:val="00B21667"/>
    <w:rsid w:val="00B21920"/>
    <w:rsid w:val="00B21AC2"/>
    <w:rsid w:val="00B21FED"/>
    <w:rsid w:val="00B22E7A"/>
    <w:rsid w:val="00B232C5"/>
    <w:rsid w:val="00B23942"/>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5AB"/>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7D"/>
    <w:rsid w:val="00B649B9"/>
    <w:rsid w:val="00B64E3A"/>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6B93"/>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257A"/>
    <w:rsid w:val="00B93727"/>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0C3"/>
    <w:rsid w:val="00BA1A4B"/>
    <w:rsid w:val="00BA2047"/>
    <w:rsid w:val="00BA2628"/>
    <w:rsid w:val="00BA39F1"/>
    <w:rsid w:val="00BA3BE6"/>
    <w:rsid w:val="00BA3E29"/>
    <w:rsid w:val="00BA3EBB"/>
    <w:rsid w:val="00BA43DF"/>
    <w:rsid w:val="00BA4B5A"/>
    <w:rsid w:val="00BA4BC7"/>
    <w:rsid w:val="00BA502D"/>
    <w:rsid w:val="00BA518A"/>
    <w:rsid w:val="00BA5197"/>
    <w:rsid w:val="00BA51B0"/>
    <w:rsid w:val="00BA5389"/>
    <w:rsid w:val="00BA53FA"/>
    <w:rsid w:val="00BA5518"/>
    <w:rsid w:val="00BA5527"/>
    <w:rsid w:val="00BA5781"/>
    <w:rsid w:val="00BA5E04"/>
    <w:rsid w:val="00BA672B"/>
    <w:rsid w:val="00BA6C46"/>
    <w:rsid w:val="00BA6F72"/>
    <w:rsid w:val="00BA75E2"/>
    <w:rsid w:val="00BB0468"/>
    <w:rsid w:val="00BB08A6"/>
    <w:rsid w:val="00BB0BC9"/>
    <w:rsid w:val="00BB0D63"/>
    <w:rsid w:val="00BB13D7"/>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FAA"/>
    <w:rsid w:val="00BC3754"/>
    <w:rsid w:val="00BC3CF5"/>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C5E"/>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29BE"/>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215"/>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078FB"/>
    <w:rsid w:val="00C10882"/>
    <w:rsid w:val="00C10913"/>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5B9"/>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523C"/>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5EF"/>
    <w:rsid w:val="00C50E13"/>
    <w:rsid w:val="00C510E1"/>
    <w:rsid w:val="00C520DC"/>
    <w:rsid w:val="00C526D5"/>
    <w:rsid w:val="00C53035"/>
    <w:rsid w:val="00C534EE"/>
    <w:rsid w:val="00C535F7"/>
    <w:rsid w:val="00C547B4"/>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89E"/>
    <w:rsid w:val="00C74920"/>
    <w:rsid w:val="00C753AB"/>
    <w:rsid w:val="00C7570D"/>
    <w:rsid w:val="00C75E75"/>
    <w:rsid w:val="00C7662D"/>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4B5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27A2"/>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D37"/>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581"/>
    <w:rsid w:val="00CE3B1D"/>
    <w:rsid w:val="00CE49C9"/>
    <w:rsid w:val="00CE4D20"/>
    <w:rsid w:val="00CE4F90"/>
    <w:rsid w:val="00CE51BC"/>
    <w:rsid w:val="00CE544D"/>
    <w:rsid w:val="00CE5B6B"/>
    <w:rsid w:val="00CE5E48"/>
    <w:rsid w:val="00CE648C"/>
    <w:rsid w:val="00CE649C"/>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4E5"/>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CE"/>
    <w:rsid w:val="00D023EC"/>
    <w:rsid w:val="00D03045"/>
    <w:rsid w:val="00D032E0"/>
    <w:rsid w:val="00D03342"/>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2AF"/>
    <w:rsid w:val="00D12727"/>
    <w:rsid w:val="00D13FEC"/>
    <w:rsid w:val="00D1473C"/>
    <w:rsid w:val="00D15051"/>
    <w:rsid w:val="00D15194"/>
    <w:rsid w:val="00D1555F"/>
    <w:rsid w:val="00D157B7"/>
    <w:rsid w:val="00D157F6"/>
    <w:rsid w:val="00D1591B"/>
    <w:rsid w:val="00D15B19"/>
    <w:rsid w:val="00D163E8"/>
    <w:rsid w:val="00D164BB"/>
    <w:rsid w:val="00D16B70"/>
    <w:rsid w:val="00D16BF6"/>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822"/>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2B"/>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127"/>
    <w:rsid w:val="00D53B9A"/>
    <w:rsid w:val="00D53CEE"/>
    <w:rsid w:val="00D53DA9"/>
    <w:rsid w:val="00D54123"/>
    <w:rsid w:val="00D545E9"/>
    <w:rsid w:val="00D552FB"/>
    <w:rsid w:val="00D559A5"/>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3C63"/>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609"/>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2ED"/>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7A9"/>
    <w:rsid w:val="00D97A6F"/>
    <w:rsid w:val="00DA03B3"/>
    <w:rsid w:val="00DA0521"/>
    <w:rsid w:val="00DA094E"/>
    <w:rsid w:val="00DA0958"/>
    <w:rsid w:val="00DA0B14"/>
    <w:rsid w:val="00DA1470"/>
    <w:rsid w:val="00DA1BD3"/>
    <w:rsid w:val="00DA1D47"/>
    <w:rsid w:val="00DA2665"/>
    <w:rsid w:val="00DA32A8"/>
    <w:rsid w:val="00DA3929"/>
    <w:rsid w:val="00DA3D21"/>
    <w:rsid w:val="00DA42A8"/>
    <w:rsid w:val="00DA434E"/>
    <w:rsid w:val="00DA4DFC"/>
    <w:rsid w:val="00DA55FA"/>
    <w:rsid w:val="00DA594B"/>
    <w:rsid w:val="00DA5D64"/>
    <w:rsid w:val="00DA693C"/>
    <w:rsid w:val="00DA69A2"/>
    <w:rsid w:val="00DA705C"/>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157"/>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B5F"/>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236F"/>
    <w:rsid w:val="00DE3640"/>
    <w:rsid w:val="00DE3A6D"/>
    <w:rsid w:val="00DE40D1"/>
    <w:rsid w:val="00DE420F"/>
    <w:rsid w:val="00DE526B"/>
    <w:rsid w:val="00DE5651"/>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6E0A"/>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0B8"/>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1B9E"/>
    <w:rsid w:val="00E62620"/>
    <w:rsid w:val="00E62C5C"/>
    <w:rsid w:val="00E6341D"/>
    <w:rsid w:val="00E634C4"/>
    <w:rsid w:val="00E63788"/>
    <w:rsid w:val="00E63F84"/>
    <w:rsid w:val="00E649E1"/>
    <w:rsid w:val="00E655AE"/>
    <w:rsid w:val="00E655BB"/>
    <w:rsid w:val="00E65DE4"/>
    <w:rsid w:val="00E65E60"/>
    <w:rsid w:val="00E66186"/>
    <w:rsid w:val="00E6675D"/>
    <w:rsid w:val="00E66A8C"/>
    <w:rsid w:val="00E6758F"/>
    <w:rsid w:val="00E67D3C"/>
    <w:rsid w:val="00E703C8"/>
    <w:rsid w:val="00E707FD"/>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36B"/>
    <w:rsid w:val="00E9269A"/>
    <w:rsid w:val="00E93A3C"/>
    <w:rsid w:val="00E93C09"/>
    <w:rsid w:val="00E9484E"/>
    <w:rsid w:val="00E94C71"/>
    <w:rsid w:val="00E94E59"/>
    <w:rsid w:val="00E94F55"/>
    <w:rsid w:val="00E95C94"/>
    <w:rsid w:val="00E95D57"/>
    <w:rsid w:val="00E96378"/>
    <w:rsid w:val="00E968EA"/>
    <w:rsid w:val="00E96A55"/>
    <w:rsid w:val="00E96E4D"/>
    <w:rsid w:val="00E975BE"/>
    <w:rsid w:val="00E97EDC"/>
    <w:rsid w:val="00E97EED"/>
    <w:rsid w:val="00EA009F"/>
    <w:rsid w:val="00EA0403"/>
    <w:rsid w:val="00EA04B7"/>
    <w:rsid w:val="00EA0A53"/>
    <w:rsid w:val="00EA0AAB"/>
    <w:rsid w:val="00EA0E9A"/>
    <w:rsid w:val="00EA1209"/>
    <w:rsid w:val="00EA193A"/>
    <w:rsid w:val="00EA20BE"/>
    <w:rsid w:val="00EA276E"/>
    <w:rsid w:val="00EA2774"/>
    <w:rsid w:val="00EA2D2A"/>
    <w:rsid w:val="00EA3360"/>
    <w:rsid w:val="00EA36EB"/>
    <w:rsid w:val="00EA37C7"/>
    <w:rsid w:val="00EA3B17"/>
    <w:rsid w:val="00EA3B9F"/>
    <w:rsid w:val="00EA3F9F"/>
    <w:rsid w:val="00EA4425"/>
    <w:rsid w:val="00EA457B"/>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737"/>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54C"/>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E9F"/>
    <w:rsid w:val="00ED5F78"/>
    <w:rsid w:val="00ED6855"/>
    <w:rsid w:val="00ED6974"/>
    <w:rsid w:val="00ED7692"/>
    <w:rsid w:val="00EE044B"/>
    <w:rsid w:val="00EE077F"/>
    <w:rsid w:val="00EE09B9"/>
    <w:rsid w:val="00EE0D93"/>
    <w:rsid w:val="00EE0DFC"/>
    <w:rsid w:val="00EE0ED4"/>
    <w:rsid w:val="00EE0F0A"/>
    <w:rsid w:val="00EE1428"/>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59B1"/>
    <w:rsid w:val="00EE679F"/>
    <w:rsid w:val="00EE78A4"/>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2A5"/>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5713"/>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66C"/>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27A"/>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0C7"/>
    <w:rsid w:val="00F533C9"/>
    <w:rsid w:val="00F53413"/>
    <w:rsid w:val="00F537B4"/>
    <w:rsid w:val="00F55315"/>
    <w:rsid w:val="00F55871"/>
    <w:rsid w:val="00F55D11"/>
    <w:rsid w:val="00F560D8"/>
    <w:rsid w:val="00F561BD"/>
    <w:rsid w:val="00F565B4"/>
    <w:rsid w:val="00F5685E"/>
    <w:rsid w:val="00F56C66"/>
    <w:rsid w:val="00F56FB7"/>
    <w:rsid w:val="00F57538"/>
    <w:rsid w:val="00F576DE"/>
    <w:rsid w:val="00F578AB"/>
    <w:rsid w:val="00F57C1B"/>
    <w:rsid w:val="00F57FE5"/>
    <w:rsid w:val="00F6000C"/>
    <w:rsid w:val="00F600BB"/>
    <w:rsid w:val="00F60163"/>
    <w:rsid w:val="00F602B4"/>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6DA"/>
    <w:rsid w:val="00F66C6F"/>
    <w:rsid w:val="00F66CE5"/>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17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B0"/>
    <w:rsid w:val="00F960E8"/>
    <w:rsid w:val="00F969BE"/>
    <w:rsid w:val="00F97D2D"/>
    <w:rsid w:val="00FA01D4"/>
    <w:rsid w:val="00FA0AB6"/>
    <w:rsid w:val="00FA0B50"/>
    <w:rsid w:val="00FA1E73"/>
    <w:rsid w:val="00FA2E4F"/>
    <w:rsid w:val="00FA30BD"/>
    <w:rsid w:val="00FA352F"/>
    <w:rsid w:val="00FA3757"/>
    <w:rsid w:val="00FA3DC9"/>
    <w:rsid w:val="00FA3FA2"/>
    <w:rsid w:val="00FA42DB"/>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021"/>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81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A68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681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paragraph" w:customStyle="1" w:styleId="RAN4proposal">
    <w:name w:val="RAN4 proposal"/>
    <w:basedOn w:val="Caption"/>
    <w:next w:val="Normal"/>
    <w:link w:val="RAN4proposalChar"/>
    <w:qFormat/>
    <w:rsid w:val="00623BC4"/>
    <w:pPr>
      <w:numPr>
        <w:numId w:val="18"/>
      </w:numPr>
      <w:spacing w:after="200" w:line="240" w:lineRule="auto"/>
    </w:pPr>
    <w:rPr>
      <w:rFonts w:ascii="Times New Roman" w:hAnsi="Times New Roman"/>
      <w:bCs w:val="0"/>
      <w:iCs/>
      <w:sz w:val="20"/>
      <w:szCs w:val="18"/>
    </w:rPr>
  </w:style>
  <w:style w:type="character" w:customStyle="1" w:styleId="RAN4proposalChar">
    <w:name w:val="RAN4 proposal Char"/>
    <w:link w:val="RAN4proposal"/>
    <w:rsid w:val="00623BC4"/>
    <w:rPr>
      <w:rFonts w:ascii="Times New Roman" w:eastAsiaTheme="minorHAnsi"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409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6146709">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4.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2442</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2023-05-15T13:50:00Z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